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81E" w:rsidRDefault="001F781E">
      <w:pPr>
        <w:rPr>
          <w:rFonts w:ascii="Century Gothic" w:hAnsi="Century Gothic"/>
          <w:sz w:val="32"/>
          <w:szCs w:val="32"/>
        </w:rPr>
      </w:pPr>
      <w:r>
        <w:rPr>
          <w:rFonts w:ascii="Century Gothic" w:hAnsi="Century Gothic"/>
          <w:noProof/>
          <w:sz w:val="32"/>
          <w:szCs w:val="32"/>
        </w:rPr>
        <w:drawing>
          <wp:inline distT="0" distB="0" distL="0" distR="0">
            <wp:extent cx="1721827" cy="1037493"/>
            <wp:effectExtent l="19050" t="0" r="0" b="0"/>
            <wp:docPr id="6" name="Picture 5" descr="Logo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9.jpg"/>
                    <pic:cNvPicPr/>
                  </pic:nvPicPr>
                  <pic:blipFill>
                    <a:blip r:embed="rId7" cstate="print"/>
                    <a:stretch>
                      <a:fillRect/>
                    </a:stretch>
                  </pic:blipFill>
                  <pic:spPr>
                    <a:xfrm>
                      <a:off x="0" y="0"/>
                      <a:ext cx="1721827" cy="1037493"/>
                    </a:xfrm>
                    <a:prstGeom prst="rect">
                      <a:avLst/>
                    </a:prstGeom>
                  </pic:spPr>
                </pic:pic>
              </a:graphicData>
            </a:graphic>
          </wp:inline>
        </w:drawing>
      </w:r>
    </w:p>
    <w:p w:rsidR="001F781E" w:rsidRDefault="00800D6D">
      <w:pPr>
        <w:rPr>
          <w:rFonts w:ascii="Century Gothic" w:hAnsi="Century Gothic"/>
          <w:sz w:val="32"/>
          <w:szCs w:val="32"/>
        </w:rPr>
      </w:pPr>
      <w:r>
        <w:rPr>
          <w:rFonts w:ascii="Century Gothic" w:hAnsi="Century Gothic"/>
          <w:sz w:val="32"/>
          <w:szCs w:val="32"/>
        </w:rPr>
        <w:t>is proud to offer</w:t>
      </w:r>
      <w:r w:rsidR="00DD7C8C">
        <w:rPr>
          <w:rFonts w:ascii="Century Gothic" w:hAnsi="Century Gothic"/>
          <w:sz w:val="32"/>
          <w:szCs w:val="32"/>
        </w:rPr>
        <w:t>…..</w:t>
      </w:r>
    </w:p>
    <w:p w:rsidR="001F781E" w:rsidRDefault="001F781E">
      <w:pPr>
        <w:rPr>
          <w:rFonts w:ascii="Century Gothic" w:hAnsi="Century Gothic"/>
          <w:sz w:val="32"/>
          <w:szCs w:val="32"/>
        </w:rPr>
      </w:pPr>
    </w:p>
    <w:p w:rsidR="00013E36" w:rsidRPr="00E251A6" w:rsidRDefault="00F4351D" w:rsidP="00897B35">
      <w:pPr>
        <w:ind w:left="0"/>
        <w:rPr>
          <w:rFonts w:ascii="Century Gothic" w:hAnsi="Century Gothic"/>
          <w:sz w:val="32"/>
          <w:szCs w:val="32"/>
        </w:rPr>
      </w:pPr>
      <w:r>
        <w:rPr>
          <w:rFonts w:ascii="Century Gothic" w:hAnsi="Century Gothic"/>
          <w:sz w:val="32"/>
          <w:szCs w:val="32"/>
        </w:rPr>
        <w:t xml:space="preserve">Another </w:t>
      </w:r>
      <w:r w:rsidR="001D62C9">
        <w:rPr>
          <w:rFonts w:ascii="Century Gothic" w:hAnsi="Century Gothic"/>
          <w:sz w:val="32"/>
          <w:szCs w:val="32"/>
        </w:rPr>
        <w:t>Investment Opportunity</w:t>
      </w:r>
      <w:r w:rsidR="00E251A6" w:rsidRPr="00E251A6">
        <w:rPr>
          <w:rFonts w:ascii="Century Gothic" w:hAnsi="Century Gothic"/>
          <w:sz w:val="32"/>
          <w:szCs w:val="32"/>
        </w:rPr>
        <w:t xml:space="preserve"> for</w:t>
      </w:r>
    </w:p>
    <w:p w:rsidR="0004038F" w:rsidRDefault="00B91F08" w:rsidP="00515C45">
      <w:pPr>
        <w:rPr>
          <w:rFonts w:ascii="Century Gothic" w:hAnsi="Century Gothic"/>
          <w:sz w:val="32"/>
          <w:szCs w:val="32"/>
        </w:rPr>
      </w:pPr>
      <w:r>
        <w:rPr>
          <w:rFonts w:ascii="Century Gothic" w:hAnsi="Century Gothic"/>
          <w:sz w:val="32"/>
          <w:szCs w:val="32"/>
        </w:rPr>
        <w:t xml:space="preserve">5 </w:t>
      </w:r>
      <w:proofErr w:type="spellStart"/>
      <w:r>
        <w:rPr>
          <w:rFonts w:ascii="Century Gothic" w:hAnsi="Century Gothic"/>
          <w:sz w:val="32"/>
          <w:szCs w:val="32"/>
        </w:rPr>
        <w:t>Willowmere</w:t>
      </w:r>
      <w:proofErr w:type="spellEnd"/>
      <w:r>
        <w:rPr>
          <w:rFonts w:ascii="Century Gothic" w:hAnsi="Century Gothic"/>
          <w:sz w:val="32"/>
          <w:szCs w:val="32"/>
        </w:rPr>
        <w:t xml:space="preserve"> Lane,</w:t>
      </w:r>
      <w:r w:rsidR="005D526A">
        <w:rPr>
          <w:rFonts w:ascii="Century Gothic" w:hAnsi="Century Gothic"/>
          <w:sz w:val="32"/>
          <w:szCs w:val="32"/>
        </w:rPr>
        <w:t xml:space="preserve"> </w:t>
      </w:r>
      <w:r w:rsidR="00DD7C8C">
        <w:rPr>
          <w:rFonts w:ascii="Century Gothic" w:hAnsi="Century Gothic"/>
          <w:sz w:val="32"/>
          <w:szCs w:val="32"/>
        </w:rPr>
        <w:t xml:space="preserve">South </w:t>
      </w:r>
    </w:p>
    <w:p w:rsidR="001D62C9" w:rsidRPr="00515C45" w:rsidRDefault="00206A9A" w:rsidP="00515C45">
      <w:pPr>
        <w:rPr>
          <w:rFonts w:ascii="Century Gothic" w:hAnsi="Century Gothic"/>
          <w:sz w:val="32"/>
          <w:szCs w:val="32"/>
        </w:rPr>
      </w:pPr>
      <w:r>
        <w:rPr>
          <w:rFonts w:ascii="Century Gothic" w:hAnsi="Century Gothic"/>
          <w:sz w:val="32"/>
          <w:szCs w:val="32"/>
        </w:rPr>
        <w:t>Barrington, IL 60010</w:t>
      </w:r>
    </w:p>
    <w:p w:rsidR="001D62C9" w:rsidRPr="005D526A" w:rsidRDefault="001D62C9" w:rsidP="001D62C9">
      <w:pPr>
        <w:rPr>
          <w:rFonts w:ascii="Century Gothic" w:hAnsi="Century Gothic"/>
          <w:sz w:val="24"/>
          <w:szCs w:val="24"/>
        </w:rPr>
      </w:pPr>
    </w:p>
    <w:p w:rsidR="001D62C9" w:rsidRDefault="001D62C9" w:rsidP="00E251A6">
      <w:pPr>
        <w:jc w:val="left"/>
        <w:rPr>
          <w:rFonts w:ascii="Century Gothic" w:hAnsi="Century Gothic"/>
          <w:sz w:val="24"/>
          <w:szCs w:val="24"/>
          <w:u w:val="single"/>
        </w:rPr>
      </w:pPr>
    </w:p>
    <w:p w:rsidR="001D62C9" w:rsidRDefault="008B5CC2" w:rsidP="00515C45">
      <w:pPr>
        <w:rPr>
          <w:rFonts w:ascii="Century Gothic" w:hAnsi="Century Gothic"/>
          <w:sz w:val="24"/>
          <w:szCs w:val="24"/>
          <w:u w:val="single"/>
        </w:rPr>
      </w:pPr>
      <w:r>
        <w:rPr>
          <w:noProof/>
        </w:rPr>
        <w:drawing>
          <wp:inline distT="0" distB="0" distL="0" distR="0">
            <wp:extent cx="4271596" cy="2777646"/>
            <wp:effectExtent l="19050" t="0" r="0" b="0"/>
            <wp:docPr id="22" name="Picture 22" descr="http://media.cdn-redfin.com/photo/68/bigphoto/536/07924536_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media.cdn-redfin.com/photo/68/bigphoto/536/07924536_1_1.jpg"/>
                    <pic:cNvPicPr>
                      <a:picLocks noChangeAspect="1" noChangeArrowheads="1"/>
                    </pic:cNvPicPr>
                  </pic:nvPicPr>
                  <pic:blipFill>
                    <a:blip r:embed="rId8" cstate="print"/>
                    <a:srcRect/>
                    <a:stretch>
                      <a:fillRect/>
                    </a:stretch>
                  </pic:blipFill>
                  <pic:spPr bwMode="auto">
                    <a:xfrm>
                      <a:off x="0" y="0"/>
                      <a:ext cx="4273993" cy="2779205"/>
                    </a:xfrm>
                    <a:prstGeom prst="rect">
                      <a:avLst/>
                    </a:prstGeom>
                    <a:noFill/>
                    <a:ln w="9525">
                      <a:noFill/>
                      <a:miter lim="800000"/>
                      <a:headEnd/>
                      <a:tailEnd/>
                    </a:ln>
                  </pic:spPr>
                </pic:pic>
              </a:graphicData>
            </a:graphic>
          </wp:inline>
        </w:drawing>
      </w:r>
    </w:p>
    <w:p w:rsidR="005D526A" w:rsidRDefault="001D62C9" w:rsidP="001D62C9">
      <w:pPr>
        <w:ind w:left="0"/>
        <w:jc w:val="left"/>
        <w:rPr>
          <w:rFonts w:ascii="Century Gothic" w:hAnsi="Century Gothic"/>
          <w:sz w:val="24"/>
          <w:szCs w:val="24"/>
        </w:rPr>
      </w:pPr>
      <w:r w:rsidRPr="001D62C9">
        <w:rPr>
          <w:rFonts w:ascii="Century Gothic" w:hAnsi="Century Gothic"/>
          <w:sz w:val="24"/>
          <w:szCs w:val="24"/>
        </w:rPr>
        <w:t xml:space="preserve">  </w:t>
      </w:r>
      <w:r w:rsidR="005D526A">
        <w:rPr>
          <w:rFonts w:ascii="Century Gothic" w:hAnsi="Century Gothic"/>
          <w:sz w:val="24"/>
          <w:szCs w:val="24"/>
        </w:rPr>
        <w:t xml:space="preserve">              </w:t>
      </w:r>
      <w:r w:rsidR="00585501">
        <w:rPr>
          <w:rFonts w:ascii="Century Gothic" w:hAnsi="Century Gothic"/>
          <w:sz w:val="24"/>
          <w:szCs w:val="24"/>
        </w:rPr>
        <w:t xml:space="preserve">   </w:t>
      </w:r>
    </w:p>
    <w:p w:rsidR="005D526A" w:rsidRDefault="005D526A" w:rsidP="001D62C9">
      <w:pPr>
        <w:ind w:left="0"/>
        <w:jc w:val="left"/>
        <w:rPr>
          <w:rFonts w:ascii="Century Gothic" w:hAnsi="Century Gothic"/>
          <w:sz w:val="24"/>
          <w:szCs w:val="24"/>
        </w:rPr>
      </w:pPr>
    </w:p>
    <w:p w:rsidR="00897B35" w:rsidRDefault="00897B35" w:rsidP="001D62C9">
      <w:pPr>
        <w:ind w:left="0"/>
        <w:jc w:val="left"/>
        <w:rPr>
          <w:rFonts w:ascii="Century Gothic" w:hAnsi="Century Gothic"/>
          <w:sz w:val="24"/>
          <w:szCs w:val="24"/>
        </w:rPr>
      </w:pPr>
    </w:p>
    <w:p w:rsidR="00897B35" w:rsidRDefault="00897B35" w:rsidP="001D62C9">
      <w:pPr>
        <w:ind w:left="0"/>
        <w:jc w:val="left"/>
        <w:rPr>
          <w:rFonts w:ascii="Century Gothic" w:hAnsi="Century Gothic"/>
          <w:sz w:val="24"/>
          <w:szCs w:val="24"/>
        </w:rPr>
      </w:pPr>
    </w:p>
    <w:p w:rsidR="00E251A6" w:rsidRDefault="00E251A6" w:rsidP="001D62C9">
      <w:pPr>
        <w:ind w:left="0"/>
        <w:jc w:val="left"/>
        <w:rPr>
          <w:rFonts w:ascii="Century Gothic" w:hAnsi="Century Gothic"/>
          <w:sz w:val="24"/>
          <w:szCs w:val="24"/>
          <w:u w:val="single"/>
        </w:rPr>
      </w:pPr>
      <w:r w:rsidRPr="00E251A6">
        <w:rPr>
          <w:rFonts w:ascii="Century Gothic" w:hAnsi="Century Gothic"/>
          <w:sz w:val="24"/>
          <w:szCs w:val="24"/>
          <w:u w:val="single"/>
        </w:rPr>
        <w:t>Details</w:t>
      </w:r>
    </w:p>
    <w:p w:rsidR="00E251A6" w:rsidRDefault="00515C45" w:rsidP="00E251A6">
      <w:pPr>
        <w:jc w:val="left"/>
        <w:rPr>
          <w:rFonts w:ascii="Century Gothic" w:hAnsi="Century Gothic"/>
          <w:sz w:val="24"/>
          <w:szCs w:val="24"/>
        </w:rPr>
      </w:pPr>
      <w:r>
        <w:rPr>
          <w:rFonts w:ascii="Century Gothic" w:hAnsi="Century Gothic"/>
          <w:sz w:val="24"/>
          <w:szCs w:val="24"/>
        </w:rPr>
        <w:t>7</w:t>
      </w:r>
      <w:r w:rsidR="00A70F3A">
        <w:rPr>
          <w:rFonts w:ascii="Century Gothic" w:hAnsi="Century Gothic"/>
          <w:sz w:val="24"/>
          <w:szCs w:val="24"/>
        </w:rPr>
        <w:t xml:space="preserve"> b</w:t>
      </w:r>
      <w:r>
        <w:rPr>
          <w:rFonts w:ascii="Century Gothic" w:hAnsi="Century Gothic"/>
          <w:sz w:val="24"/>
          <w:szCs w:val="24"/>
        </w:rPr>
        <w:t>edroom 6.5</w:t>
      </w:r>
      <w:r w:rsidR="00A70F3A">
        <w:rPr>
          <w:rFonts w:ascii="Century Gothic" w:hAnsi="Century Gothic"/>
          <w:sz w:val="24"/>
          <w:szCs w:val="24"/>
        </w:rPr>
        <w:t xml:space="preserve"> full bath </w:t>
      </w:r>
      <w:r w:rsidR="00C75EBC">
        <w:rPr>
          <w:rFonts w:ascii="Century Gothic" w:hAnsi="Century Gothic"/>
          <w:sz w:val="24"/>
          <w:szCs w:val="24"/>
        </w:rPr>
        <w:t>solid brick</w:t>
      </w:r>
    </w:p>
    <w:p w:rsidR="00E251A6" w:rsidRDefault="00C75EBC" w:rsidP="00E251A6">
      <w:pPr>
        <w:jc w:val="left"/>
        <w:rPr>
          <w:rFonts w:ascii="Century Gothic" w:hAnsi="Century Gothic"/>
          <w:sz w:val="24"/>
          <w:szCs w:val="24"/>
        </w:rPr>
      </w:pPr>
      <w:r>
        <w:rPr>
          <w:rFonts w:ascii="Century Gothic" w:hAnsi="Century Gothic"/>
          <w:sz w:val="24"/>
          <w:szCs w:val="24"/>
        </w:rPr>
        <w:t>68</w:t>
      </w:r>
      <w:r w:rsidR="002658EB">
        <w:rPr>
          <w:rFonts w:ascii="Century Gothic" w:hAnsi="Century Gothic"/>
          <w:sz w:val="24"/>
          <w:szCs w:val="24"/>
        </w:rPr>
        <w:t>00</w:t>
      </w:r>
      <w:r w:rsidR="00E251A6">
        <w:rPr>
          <w:rFonts w:ascii="Century Gothic" w:hAnsi="Century Gothic"/>
          <w:sz w:val="24"/>
          <w:szCs w:val="24"/>
        </w:rPr>
        <w:t xml:space="preserve"> square feet</w:t>
      </w:r>
    </w:p>
    <w:p w:rsidR="00E251A6" w:rsidRDefault="00515C45" w:rsidP="00E251A6">
      <w:pPr>
        <w:jc w:val="left"/>
        <w:rPr>
          <w:rFonts w:ascii="Century Gothic" w:hAnsi="Century Gothic"/>
          <w:sz w:val="24"/>
          <w:szCs w:val="24"/>
        </w:rPr>
      </w:pPr>
      <w:r>
        <w:rPr>
          <w:rFonts w:ascii="Century Gothic" w:hAnsi="Century Gothic"/>
          <w:sz w:val="24"/>
          <w:szCs w:val="24"/>
        </w:rPr>
        <w:t>Built in 1995</w:t>
      </w:r>
    </w:p>
    <w:p w:rsidR="001D62C9" w:rsidRDefault="00515C45" w:rsidP="00E251A6">
      <w:pPr>
        <w:jc w:val="left"/>
        <w:rPr>
          <w:rFonts w:ascii="Century Gothic" w:hAnsi="Century Gothic"/>
          <w:sz w:val="24"/>
          <w:szCs w:val="24"/>
        </w:rPr>
      </w:pPr>
      <w:r>
        <w:rPr>
          <w:rFonts w:ascii="Century Gothic" w:hAnsi="Century Gothic"/>
          <w:sz w:val="24"/>
          <w:szCs w:val="24"/>
        </w:rPr>
        <w:t>1.1</w:t>
      </w:r>
      <w:r w:rsidR="001D62C9">
        <w:rPr>
          <w:rFonts w:ascii="Century Gothic" w:hAnsi="Century Gothic"/>
          <w:sz w:val="24"/>
          <w:szCs w:val="24"/>
        </w:rPr>
        <w:t xml:space="preserve"> acres of land</w:t>
      </w:r>
    </w:p>
    <w:p w:rsidR="00E8651B" w:rsidRDefault="00515C45" w:rsidP="00E251A6">
      <w:pPr>
        <w:jc w:val="left"/>
        <w:rPr>
          <w:rFonts w:ascii="Century Gothic" w:hAnsi="Century Gothic"/>
          <w:sz w:val="24"/>
          <w:szCs w:val="24"/>
        </w:rPr>
      </w:pPr>
      <w:r>
        <w:rPr>
          <w:rFonts w:ascii="Century Gothic" w:hAnsi="Century Gothic"/>
          <w:sz w:val="24"/>
          <w:szCs w:val="24"/>
        </w:rPr>
        <w:t>Finished</w:t>
      </w:r>
      <w:r w:rsidR="00FA4FBF">
        <w:rPr>
          <w:rFonts w:ascii="Century Gothic" w:hAnsi="Century Gothic"/>
          <w:sz w:val="24"/>
          <w:szCs w:val="24"/>
        </w:rPr>
        <w:t xml:space="preserve"> B</w:t>
      </w:r>
      <w:r w:rsidR="00E8651B">
        <w:rPr>
          <w:rFonts w:ascii="Century Gothic" w:hAnsi="Century Gothic"/>
          <w:sz w:val="24"/>
          <w:szCs w:val="24"/>
        </w:rPr>
        <w:t>asement</w:t>
      </w:r>
    </w:p>
    <w:p w:rsidR="002658EB" w:rsidRDefault="002658EB" w:rsidP="001F781E">
      <w:pPr>
        <w:jc w:val="left"/>
        <w:rPr>
          <w:rFonts w:ascii="Century Gothic" w:hAnsi="Century Gothic"/>
          <w:sz w:val="24"/>
          <w:szCs w:val="24"/>
        </w:rPr>
      </w:pPr>
      <w:r>
        <w:rPr>
          <w:rFonts w:ascii="Century Gothic" w:hAnsi="Century Gothic"/>
          <w:sz w:val="24"/>
          <w:szCs w:val="24"/>
        </w:rPr>
        <w:t xml:space="preserve">Located on a </w:t>
      </w:r>
      <w:r w:rsidR="00FA4FBF">
        <w:rPr>
          <w:rFonts w:ascii="Century Gothic" w:hAnsi="Century Gothic"/>
          <w:sz w:val="24"/>
          <w:szCs w:val="24"/>
        </w:rPr>
        <w:t xml:space="preserve">corner lot </w:t>
      </w:r>
    </w:p>
    <w:p w:rsidR="002658EB" w:rsidRDefault="001F781E" w:rsidP="00E251A6">
      <w:pPr>
        <w:jc w:val="left"/>
        <w:rPr>
          <w:rFonts w:ascii="Century Gothic" w:hAnsi="Century Gothic"/>
          <w:sz w:val="24"/>
          <w:szCs w:val="24"/>
        </w:rPr>
      </w:pPr>
      <w:r>
        <w:rPr>
          <w:rFonts w:ascii="Century Gothic" w:hAnsi="Century Gothic"/>
          <w:sz w:val="24"/>
          <w:szCs w:val="24"/>
        </w:rPr>
        <w:t>Award winning Barrington School District</w:t>
      </w:r>
    </w:p>
    <w:p w:rsidR="00E251A6" w:rsidRDefault="00E251A6" w:rsidP="00E251A6">
      <w:pPr>
        <w:jc w:val="left"/>
        <w:rPr>
          <w:rFonts w:ascii="Century Gothic" w:hAnsi="Century Gothic"/>
          <w:sz w:val="24"/>
          <w:szCs w:val="24"/>
        </w:rPr>
      </w:pPr>
    </w:p>
    <w:p w:rsidR="00E251A6" w:rsidRDefault="00515C45" w:rsidP="00E251A6">
      <w:pPr>
        <w:jc w:val="left"/>
        <w:rPr>
          <w:rFonts w:ascii="Century Gothic" w:hAnsi="Century Gothic"/>
          <w:sz w:val="24"/>
          <w:szCs w:val="24"/>
        </w:rPr>
      </w:pPr>
      <w:r>
        <w:rPr>
          <w:rFonts w:ascii="Century Gothic" w:hAnsi="Century Gothic"/>
          <w:sz w:val="24"/>
          <w:szCs w:val="24"/>
        </w:rPr>
        <w:t>Purchase Price-$570,0</w:t>
      </w:r>
      <w:r w:rsidR="001F781E">
        <w:rPr>
          <w:rFonts w:ascii="Century Gothic" w:hAnsi="Century Gothic"/>
          <w:sz w:val="24"/>
          <w:szCs w:val="24"/>
        </w:rPr>
        <w:t>00</w:t>
      </w:r>
    </w:p>
    <w:p w:rsidR="00E251A6" w:rsidRDefault="00515C45" w:rsidP="00E251A6">
      <w:pPr>
        <w:jc w:val="left"/>
        <w:rPr>
          <w:rFonts w:ascii="Century Gothic" w:hAnsi="Century Gothic"/>
          <w:sz w:val="24"/>
          <w:szCs w:val="24"/>
        </w:rPr>
      </w:pPr>
      <w:r>
        <w:rPr>
          <w:rFonts w:ascii="Century Gothic" w:hAnsi="Century Gothic"/>
          <w:sz w:val="24"/>
          <w:szCs w:val="24"/>
        </w:rPr>
        <w:t>Estimated cost of repairs-$1</w:t>
      </w:r>
      <w:r w:rsidR="001F781E">
        <w:rPr>
          <w:rFonts w:ascii="Century Gothic" w:hAnsi="Century Gothic"/>
          <w:sz w:val="24"/>
          <w:szCs w:val="24"/>
        </w:rPr>
        <w:t>2</w:t>
      </w:r>
      <w:r w:rsidR="00E251A6">
        <w:rPr>
          <w:rFonts w:ascii="Century Gothic" w:hAnsi="Century Gothic"/>
          <w:sz w:val="24"/>
          <w:szCs w:val="24"/>
        </w:rPr>
        <w:t>,000</w:t>
      </w:r>
    </w:p>
    <w:p w:rsidR="00E251A6" w:rsidRDefault="00515C45" w:rsidP="00E251A6">
      <w:pPr>
        <w:jc w:val="left"/>
        <w:rPr>
          <w:rFonts w:ascii="Century Gothic" w:hAnsi="Century Gothic"/>
          <w:sz w:val="24"/>
          <w:szCs w:val="24"/>
        </w:rPr>
      </w:pPr>
      <w:r>
        <w:rPr>
          <w:rFonts w:ascii="Century Gothic" w:hAnsi="Century Gothic"/>
          <w:sz w:val="24"/>
          <w:szCs w:val="24"/>
        </w:rPr>
        <w:t>Holding costs-$4</w:t>
      </w:r>
      <w:r w:rsidR="00E251A6">
        <w:rPr>
          <w:rFonts w:ascii="Century Gothic" w:hAnsi="Century Gothic"/>
          <w:sz w:val="24"/>
          <w:szCs w:val="24"/>
        </w:rPr>
        <w:t>,000</w:t>
      </w:r>
    </w:p>
    <w:p w:rsidR="00E251A6" w:rsidRDefault="001F781E" w:rsidP="00E251A6">
      <w:pPr>
        <w:jc w:val="left"/>
        <w:rPr>
          <w:rFonts w:ascii="Century Gothic" w:hAnsi="Century Gothic"/>
          <w:sz w:val="24"/>
          <w:szCs w:val="24"/>
        </w:rPr>
      </w:pPr>
      <w:r>
        <w:rPr>
          <w:rFonts w:ascii="Century Gothic" w:hAnsi="Century Gothic"/>
          <w:sz w:val="24"/>
          <w:szCs w:val="24"/>
        </w:rPr>
        <w:t>A</w:t>
      </w:r>
      <w:r w:rsidR="006D0F0E">
        <w:rPr>
          <w:rFonts w:ascii="Century Gothic" w:hAnsi="Century Gothic"/>
          <w:sz w:val="24"/>
          <w:szCs w:val="24"/>
        </w:rPr>
        <w:t xml:space="preserve">fter repaired </w:t>
      </w:r>
      <w:r w:rsidR="00812F38">
        <w:rPr>
          <w:rFonts w:ascii="Century Gothic" w:hAnsi="Century Gothic"/>
          <w:sz w:val="24"/>
          <w:szCs w:val="24"/>
        </w:rPr>
        <w:t>value-$800,000-$850</w:t>
      </w:r>
      <w:r w:rsidR="00E251A6">
        <w:rPr>
          <w:rFonts w:ascii="Century Gothic" w:hAnsi="Century Gothic"/>
          <w:sz w:val="24"/>
          <w:szCs w:val="24"/>
        </w:rPr>
        <w:t>,000</w:t>
      </w:r>
    </w:p>
    <w:p w:rsidR="00E251A6" w:rsidRDefault="00E251A6" w:rsidP="00E251A6">
      <w:pPr>
        <w:jc w:val="left"/>
        <w:rPr>
          <w:rFonts w:ascii="Century Gothic" w:hAnsi="Century Gothic"/>
          <w:sz w:val="24"/>
          <w:szCs w:val="24"/>
        </w:rPr>
      </w:pPr>
    </w:p>
    <w:p w:rsidR="00096FC3" w:rsidRDefault="00721B9F" w:rsidP="00E251A6">
      <w:pPr>
        <w:jc w:val="left"/>
        <w:rPr>
          <w:rFonts w:ascii="Century Gothic" w:hAnsi="Century Gothic"/>
          <w:sz w:val="24"/>
          <w:szCs w:val="24"/>
        </w:rPr>
      </w:pPr>
      <w:r>
        <w:rPr>
          <w:rFonts w:ascii="Century Gothic" w:hAnsi="Century Gothic"/>
          <w:sz w:val="24"/>
          <w:szCs w:val="24"/>
        </w:rPr>
        <w:lastRenderedPageBreak/>
        <w:t xml:space="preserve">This house is being acquired as a short sale from a doctor and his wife who enlisted our services to help them avoid foreclosure.  </w:t>
      </w:r>
      <w:r w:rsidR="00737DDB">
        <w:rPr>
          <w:rFonts w:ascii="Century Gothic" w:hAnsi="Century Gothic"/>
          <w:sz w:val="24"/>
          <w:szCs w:val="24"/>
        </w:rPr>
        <w:t xml:space="preserve">They responded to one of our marketing letters we sent in the mail.  </w:t>
      </w:r>
      <w:r>
        <w:rPr>
          <w:rFonts w:ascii="Century Gothic" w:hAnsi="Century Gothic"/>
          <w:sz w:val="24"/>
          <w:szCs w:val="24"/>
        </w:rPr>
        <w:t>We have worked and negotiated with the 3 lien holders for over 18 months to be a</w:t>
      </w:r>
      <w:r w:rsidR="00A1129A">
        <w:rPr>
          <w:rFonts w:ascii="Century Gothic" w:hAnsi="Century Gothic"/>
          <w:sz w:val="24"/>
          <w:szCs w:val="24"/>
        </w:rPr>
        <w:t>ble to purchase this property at</w:t>
      </w:r>
      <w:r>
        <w:rPr>
          <w:rFonts w:ascii="Century Gothic" w:hAnsi="Century Gothic"/>
          <w:sz w:val="24"/>
          <w:szCs w:val="24"/>
        </w:rPr>
        <w:t xml:space="preserve"> such a below retail market price.  We listed the property for sale to find our retail buyer</w:t>
      </w:r>
      <w:r w:rsidR="00096FC3">
        <w:rPr>
          <w:rFonts w:ascii="Century Gothic" w:hAnsi="Century Gothic"/>
          <w:sz w:val="24"/>
          <w:szCs w:val="24"/>
        </w:rPr>
        <w:t xml:space="preserve"> while being negotiated and received several offers as high as $800,000 despite the seller denying 85% of the showings.  </w:t>
      </w:r>
    </w:p>
    <w:p w:rsidR="00096FC3" w:rsidRDefault="00096FC3" w:rsidP="00E251A6">
      <w:pPr>
        <w:jc w:val="left"/>
        <w:rPr>
          <w:rFonts w:ascii="Century Gothic" w:hAnsi="Century Gothic"/>
          <w:sz w:val="24"/>
          <w:szCs w:val="24"/>
        </w:rPr>
      </w:pPr>
    </w:p>
    <w:p w:rsidR="00C72384" w:rsidRDefault="00096FC3" w:rsidP="00E251A6">
      <w:pPr>
        <w:jc w:val="left"/>
        <w:rPr>
          <w:rFonts w:ascii="Century Gothic" w:hAnsi="Century Gothic"/>
          <w:sz w:val="24"/>
          <w:szCs w:val="24"/>
        </w:rPr>
      </w:pPr>
      <w:r>
        <w:rPr>
          <w:rFonts w:ascii="Century Gothic" w:hAnsi="Century Gothic"/>
          <w:sz w:val="24"/>
          <w:szCs w:val="24"/>
        </w:rPr>
        <w:t xml:space="preserve">Despite this being a short sale not backed by Fannie Mae or Freddie Mac, the first lien holder has placed some selling restrictions for AZ Home Solutions, LLC in the approval letter.  The approval letter states that the buyer cannot resell the property unless substantial improvement has </w:t>
      </w:r>
      <w:r w:rsidR="00737DDB">
        <w:rPr>
          <w:rFonts w:ascii="Century Gothic" w:hAnsi="Century Gothic"/>
          <w:sz w:val="24"/>
          <w:szCs w:val="24"/>
        </w:rPr>
        <w:t xml:space="preserve">first </w:t>
      </w:r>
      <w:r>
        <w:rPr>
          <w:rFonts w:ascii="Century Gothic" w:hAnsi="Century Gothic"/>
          <w:sz w:val="24"/>
          <w:szCs w:val="24"/>
        </w:rPr>
        <w:t xml:space="preserve">been made to it.  After discussions with AZHS’s attorney Hal </w:t>
      </w:r>
      <w:proofErr w:type="spellStart"/>
      <w:r>
        <w:rPr>
          <w:rFonts w:ascii="Century Gothic" w:hAnsi="Century Gothic"/>
          <w:sz w:val="24"/>
          <w:szCs w:val="24"/>
        </w:rPr>
        <w:t>Stinespring</w:t>
      </w:r>
      <w:proofErr w:type="spellEnd"/>
      <w:r w:rsidR="00737DDB">
        <w:rPr>
          <w:rFonts w:ascii="Century Gothic" w:hAnsi="Century Gothic"/>
          <w:sz w:val="24"/>
          <w:szCs w:val="24"/>
        </w:rPr>
        <w:t>,</w:t>
      </w:r>
      <w:r>
        <w:rPr>
          <w:rFonts w:ascii="Century Gothic" w:hAnsi="Century Gothic"/>
          <w:sz w:val="24"/>
          <w:szCs w:val="24"/>
        </w:rPr>
        <w:t xml:space="preserve"> as well as First American Title Company’s legal team who will be handling the closing, all parties are in agreement that AZHS will purchase the property, make </w:t>
      </w:r>
      <w:r w:rsidR="00737DDB">
        <w:rPr>
          <w:rFonts w:ascii="Century Gothic" w:hAnsi="Century Gothic"/>
          <w:sz w:val="24"/>
          <w:szCs w:val="24"/>
        </w:rPr>
        <w:t xml:space="preserve">significant </w:t>
      </w:r>
      <w:r>
        <w:rPr>
          <w:rFonts w:ascii="Century Gothic" w:hAnsi="Century Gothic"/>
          <w:sz w:val="24"/>
          <w:szCs w:val="24"/>
        </w:rPr>
        <w:t>improvements to the</w:t>
      </w:r>
      <w:r w:rsidR="00737DDB">
        <w:rPr>
          <w:rFonts w:ascii="Century Gothic" w:hAnsi="Century Gothic"/>
          <w:sz w:val="24"/>
          <w:szCs w:val="24"/>
        </w:rPr>
        <w:t xml:space="preserve"> overall condition of the</w:t>
      </w:r>
      <w:r>
        <w:rPr>
          <w:rFonts w:ascii="Century Gothic" w:hAnsi="Century Gothic"/>
          <w:sz w:val="24"/>
          <w:szCs w:val="24"/>
        </w:rPr>
        <w:t xml:space="preserve"> house, and</w:t>
      </w:r>
      <w:r w:rsidR="00737DDB">
        <w:rPr>
          <w:rFonts w:ascii="Century Gothic" w:hAnsi="Century Gothic"/>
          <w:sz w:val="24"/>
          <w:szCs w:val="24"/>
        </w:rPr>
        <w:t xml:space="preserve"> then quickly sell</w:t>
      </w:r>
      <w:r>
        <w:rPr>
          <w:rFonts w:ascii="Century Gothic" w:hAnsi="Century Gothic"/>
          <w:sz w:val="24"/>
          <w:szCs w:val="24"/>
        </w:rPr>
        <w:t xml:space="preserve"> to our end buyer already in place.  There will be no need to market the property as our buyers are aware of the delayed closing and why it is necessary in order for them to buy the property at a reduced price</w:t>
      </w:r>
      <w:r w:rsidR="00897B35">
        <w:rPr>
          <w:rFonts w:ascii="Century Gothic" w:hAnsi="Century Gothic"/>
          <w:sz w:val="24"/>
          <w:szCs w:val="24"/>
        </w:rPr>
        <w:t xml:space="preserve">.  The contractor, Andrew </w:t>
      </w:r>
      <w:proofErr w:type="spellStart"/>
      <w:r w:rsidR="00897B35">
        <w:rPr>
          <w:rFonts w:ascii="Century Gothic" w:hAnsi="Century Gothic"/>
          <w:sz w:val="24"/>
          <w:szCs w:val="24"/>
        </w:rPr>
        <w:t>Kanape</w:t>
      </w:r>
      <w:proofErr w:type="spellEnd"/>
      <w:r w:rsidR="00897B35">
        <w:rPr>
          <w:rFonts w:ascii="Century Gothic" w:hAnsi="Century Gothic"/>
          <w:sz w:val="24"/>
          <w:szCs w:val="24"/>
        </w:rPr>
        <w:t xml:space="preserve"> of Green Home Services has been retained and has reviewe</w:t>
      </w:r>
      <w:r w:rsidR="00C72384">
        <w:rPr>
          <w:rFonts w:ascii="Century Gothic" w:hAnsi="Century Gothic"/>
          <w:sz w:val="24"/>
          <w:szCs w:val="24"/>
        </w:rPr>
        <w:t>d the property multiple times and we have extensive experience with his crew</w:t>
      </w:r>
      <w:r w:rsidR="00737DDB">
        <w:rPr>
          <w:rFonts w:ascii="Century Gothic" w:hAnsi="Century Gothic"/>
          <w:sz w:val="24"/>
          <w:szCs w:val="24"/>
        </w:rPr>
        <w:t xml:space="preserve"> in performing the work in a timely manner</w:t>
      </w:r>
      <w:r w:rsidR="00C72384">
        <w:rPr>
          <w:rFonts w:ascii="Century Gothic" w:hAnsi="Century Gothic"/>
          <w:sz w:val="24"/>
          <w:szCs w:val="24"/>
        </w:rPr>
        <w:t>.</w:t>
      </w:r>
      <w:r w:rsidR="00897B35">
        <w:rPr>
          <w:rFonts w:ascii="Century Gothic" w:hAnsi="Century Gothic"/>
          <w:sz w:val="24"/>
          <w:szCs w:val="24"/>
        </w:rPr>
        <w:t xml:space="preserve"> </w:t>
      </w:r>
    </w:p>
    <w:p w:rsidR="00C72384" w:rsidRDefault="00C72384" w:rsidP="00E251A6">
      <w:pPr>
        <w:jc w:val="left"/>
        <w:rPr>
          <w:rFonts w:ascii="Century Gothic" w:hAnsi="Century Gothic"/>
          <w:sz w:val="24"/>
          <w:szCs w:val="24"/>
        </w:rPr>
      </w:pPr>
    </w:p>
    <w:p w:rsidR="00E8651B" w:rsidRDefault="00C72384" w:rsidP="00E251A6">
      <w:pPr>
        <w:jc w:val="left"/>
        <w:rPr>
          <w:rFonts w:ascii="Century Gothic" w:hAnsi="Century Gothic"/>
          <w:sz w:val="24"/>
          <w:szCs w:val="24"/>
        </w:rPr>
      </w:pPr>
      <w:r>
        <w:rPr>
          <w:rFonts w:ascii="Century Gothic" w:hAnsi="Century Gothic"/>
          <w:sz w:val="24"/>
          <w:szCs w:val="24"/>
        </w:rPr>
        <w:t xml:space="preserve">Upon our purchase of the property, a new purchase and sale contract will be executed with $10,000 earnest money </w:t>
      </w:r>
      <w:r w:rsidR="0011483C">
        <w:rPr>
          <w:rFonts w:ascii="Century Gothic" w:hAnsi="Century Gothic"/>
          <w:sz w:val="24"/>
          <w:szCs w:val="24"/>
        </w:rPr>
        <w:t>placed with our selling Broker, Julie Anne of Keller Williams Realty</w:t>
      </w:r>
      <w:r w:rsidR="0048347A">
        <w:rPr>
          <w:rFonts w:ascii="Century Gothic" w:hAnsi="Century Gothic"/>
          <w:sz w:val="24"/>
          <w:szCs w:val="24"/>
        </w:rPr>
        <w:t xml:space="preserve"> Barrington</w:t>
      </w:r>
      <w:r w:rsidR="0011483C">
        <w:rPr>
          <w:rFonts w:ascii="Century Gothic" w:hAnsi="Century Gothic"/>
          <w:sz w:val="24"/>
          <w:szCs w:val="24"/>
        </w:rPr>
        <w:t>.   Th</w:t>
      </w:r>
      <w:r w:rsidR="00737DDB">
        <w:rPr>
          <w:rFonts w:ascii="Century Gothic" w:hAnsi="Century Gothic"/>
          <w:sz w:val="24"/>
          <w:szCs w:val="24"/>
        </w:rPr>
        <w:t>e simple reasoning behind this</w:t>
      </w:r>
      <w:r w:rsidR="0011483C">
        <w:rPr>
          <w:rFonts w:ascii="Century Gothic" w:hAnsi="Century Gothic"/>
          <w:sz w:val="24"/>
          <w:szCs w:val="24"/>
        </w:rPr>
        <w:t xml:space="preserve"> </w:t>
      </w:r>
      <w:r w:rsidR="00CB5A79">
        <w:rPr>
          <w:rFonts w:ascii="Century Gothic" w:hAnsi="Century Gothic"/>
          <w:sz w:val="24"/>
          <w:szCs w:val="24"/>
        </w:rPr>
        <w:t xml:space="preserve">is </w:t>
      </w:r>
      <w:r>
        <w:rPr>
          <w:rFonts w:ascii="Century Gothic" w:hAnsi="Century Gothic"/>
          <w:sz w:val="24"/>
          <w:szCs w:val="24"/>
        </w:rPr>
        <w:t xml:space="preserve">the foreclosing lender will not allow us to have a contract in place to resell the property before we </w:t>
      </w:r>
      <w:r w:rsidR="0011483C">
        <w:rPr>
          <w:rFonts w:ascii="Century Gothic" w:hAnsi="Century Gothic"/>
          <w:sz w:val="24"/>
          <w:szCs w:val="24"/>
        </w:rPr>
        <w:t>have purchased it</w:t>
      </w:r>
      <w:r w:rsidR="00737DDB">
        <w:rPr>
          <w:rFonts w:ascii="Century Gothic" w:hAnsi="Century Gothic"/>
          <w:sz w:val="24"/>
          <w:szCs w:val="24"/>
        </w:rPr>
        <w:t xml:space="preserve"> per the approval letter instructions</w:t>
      </w:r>
      <w:r w:rsidR="0011483C">
        <w:rPr>
          <w:rFonts w:ascii="Century Gothic" w:hAnsi="Century Gothic"/>
          <w:sz w:val="24"/>
          <w:szCs w:val="24"/>
        </w:rPr>
        <w:t>.  In order for our purchase to be valid, all parties must abide by the foreclosing lender’</w:t>
      </w:r>
      <w:r w:rsidR="00A1129A">
        <w:rPr>
          <w:rFonts w:ascii="Century Gothic" w:hAnsi="Century Gothic"/>
          <w:sz w:val="24"/>
          <w:szCs w:val="24"/>
        </w:rPr>
        <w:t>s written instructions in this</w:t>
      </w:r>
      <w:r w:rsidR="0011483C">
        <w:rPr>
          <w:rFonts w:ascii="Century Gothic" w:hAnsi="Century Gothic"/>
          <w:sz w:val="24"/>
          <w:szCs w:val="24"/>
        </w:rPr>
        <w:t xml:space="preserve"> approval letter.  After our purchase, the subsequent buyers</w:t>
      </w:r>
      <w:r w:rsidR="00897B35">
        <w:rPr>
          <w:rFonts w:ascii="Century Gothic" w:hAnsi="Century Gothic"/>
          <w:sz w:val="24"/>
          <w:szCs w:val="24"/>
        </w:rPr>
        <w:t xml:space="preserve"> </w:t>
      </w:r>
      <w:r w:rsidR="0011483C">
        <w:rPr>
          <w:rFonts w:ascii="Century Gothic" w:hAnsi="Century Gothic"/>
          <w:sz w:val="24"/>
          <w:szCs w:val="24"/>
        </w:rPr>
        <w:t>will then proceed with their purchase including their appraisal as well as the underwriting of their loan</w:t>
      </w:r>
      <w:r w:rsidR="00747C5D">
        <w:rPr>
          <w:rFonts w:ascii="Century Gothic" w:hAnsi="Century Gothic"/>
          <w:sz w:val="24"/>
          <w:szCs w:val="24"/>
        </w:rPr>
        <w:t>.  Conversations with the buyer’s</w:t>
      </w:r>
      <w:r w:rsidR="00B108C8">
        <w:rPr>
          <w:rFonts w:ascii="Century Gothic" w:hAnsi="Century Gothic"/>
          <w:sz w:val="24"/>
          <w:szCs w:val="24"/>
        </w:rPr>
        <w:t xml:space="preserve"> loan officer has indicated</w:t>
      </w:r>
      <w:r w:rsidR="0011483C">
        <w:rPr>
          <w:rFonts w:ascii="Century Gothic" w:hAnsi="Century Gothic"/>
          <w:sz w:val="24"/>
          <w:szCs w:val="24"/>
        </w:rPr>
        <w:t xml:space="preserve"> to us that full loan approval and the clear to c</w:t>
      </w:r>
      <w:r w:rsidR="00B108C8">
        <w:rPr>
          <w:rFonts w:ascii="Century Gothic" w:hAnsi="Century Gothic"/>
          <w:sz w:val="24"/>
          <w:szCs w:val="24"/>
        </w:rPr>
        <w:t>lose can occur as quickly as 3-5</w:t>
      </w:r>
      <w:r w:rsidR="0011483C">
        <w:rPr>
          <w:rFonts w:ascii="Century Gothic" w:hAnsi="Century Gothic"/>
          <w:sz w:val="24"/>
          <w:szCs w:val="24"/>
        </w:rPr>
        <w:t xml:space="preserve"> weeks.</w:t>
      </w:r>
      <w:r w:rsidR="00E33E83">
        <w:rPr>
          <w:rFonts w:ascii="Century Gothic" w:hAnsi="Century Gothic"/>
          <w:sz w:val="24"/>
          <w:szCs w:val="24"/>
        </w:rPr>
        <w:t xml:space="preserve">  Once we have the clear to close, the subsequent sale can take place.</w:t>
      </w:r>
      <w:r w:rsidR="00152288">
        <w:rPr>
          <w:rFonts w:ascii="Century Gothic" w:hAnsi="Century Gothic"/>
          <w:sz w:val="24"/>
          <w:szCs w:val="24"/>
        </w:rPr>
        <w:t xml:space="preserve"> </w:t>
      </w:r>
    </w:p>
    <w:p w:rsidR="00152288" w:rsidRDefault="00152288" w:rsidP="00E251A6">
      <w:pPr>
        <w:jc w:val="left"/>
        <w:rPr>
          <w:rFonts w:ascii="Century Gothic" w:hAnsi="Century Gothic"/>
          <w:sz w:val="24"/>
          <w:szCs w:val="24"/>
        </w:rPr>
      </w:pPr>
    </w:p>
    <w:p w:rsidR="00152288" w:rsidRDefault="00152288" w:rsidP="00E251A6">
      <w:pPr>
        <w:jc w:val="left"/>
        <w:rPr>
          <w:rFonts w:ascii="Century Gothic" w:hAnsi="Century Gothic"/>
          <w:sz w:val="24"/>
          <w:szCs w:val="24"/>
        </w:rPr>
      </w:pPr>
      <w:r>
        <w:rPr>
          <w:rFonts w:ascii="Century Gothic" w:hAnsi="Century Gothic"/>
          <w:sz w:val="24"/>
          <w:szCs w:val="24"/>
        </w:rPr>
        <w:t xml:space="preserve">Both buying and selling attorneys are in communication with each other and are fully supportive of the plan including the title company who will close both transactions.  Because the delta between AZHS’s purchase of the property and the subsequent sale to the end buyer’s is </w:t>
      </w:r>
      <w:r w:rsidR="00737DDB">
        <w:rPr>
          <w:rFonts w:ascii="Century Gothic" w:hAnsi="Century Gothic"/>
          <w:sz w:val="24"/>
          <w:szCs w:val="24"/>
        </w:rPr>
        <w:t>substantial, this is</w:t>
      </w:r>
      <w:r>
        <w:rPr>
          <w:rFonts w:ascii="Century Gothic" w:hAnsi="Century Gothic"/>
          <w:sz w:val="24"/>
          <w:szCs w:val="24"/>
        </w:rPr>
        <w:t xml:space="preserve"> a</w:t>
      </w:r>
      <w:r w:rsidR="00737DDB">
        <w:rPr>
          <w:rFonts w:ascii="Century Gothic" w:hAnsi="Century Gothic"/>
          <w:sz w:val="24"/>
          <w:szCs w:val="24"/>
        </w:rPr>
        <w:t>dded protection to any investor and further reduces risk in this transaction.</w:t>
      </w:r>
    </w:p>
    <w:p w:rsidR="00E8651B" w:rsidRDefault="00E8651B" w:rsidP="00E251A6">
      <w:pPr>
        <w:jc w:val="left"/>
        <w:rPr>
          <w:rFonts w:ascii="Century Gothic" w:hAnsi="Century Gothic"/>
          <w:sz w:val="24"/>
          <w:szCs w:val="24"/>
        </w:rPr>
      </w:pPr>
      <w:r>
        <w:rPr>
          <w:rFonts w:ascii="Century Gothic" w:hAnsi="Century Gothic"/>
          <w:sz w:val="24"/>
          <w:szCs w:val="24"/>
        </w:rPr>
        <w:t xml:space="preserve">  </w:t>
      </w:r>
    </w:p>
    <w:p w:rsidR="00E251A6" w:rsidRDefault="00E251A6" w:rsidP="00E251A6">
      <w:pPr>
        <w:jc w:val="left"/>
        <w:rPr>
          <w:rFonts w:ascii="Century Gothic" w:hAnsi="Century Gothic"/>
          <w:sz w:val="24"/>
          <w:szCs w:val="24"/>
          <w:u w:val="single"/>
        </w:rPr>
      </w:pPr>
      <w:r w:rsidRPr="00E251A6">
        <w:rPr>
          <w:rFonts w:ascii="Century Gothic" w:hAnsi="Century Gothic"/>
          <w:sz w:val="24"/>
          <w:szCs w:val="24"/>
          <w:u w:val="single"/>
        </w:rPr>
        <w:t>Scope of work</w:t>
      </w:r>
    </w:p>
    <w:p w:rsidR="00CB4B14" w:rsidRDefault="00591859" w:rsidP="00CB4B14">
      <w:pPr>
        <w:jc w:val="left"/>
        <w:rPr>
          <w:rFonts w:ascii="Century Gothic" w:hAnsi="Century Gothic"/>
          <w:sz w:val="24"/>
          <w:szCs w:val="24"/>
        </w:rPr>
      </w:pPr>
      <w:r>
        <w:rPr>
          <w:rFonts w:ascii="Century Gothic" w:hAnsi="Century Gothic"/>
          <w:sz w:val="24"/>
          <w:szCs w:val="24"/>
        </w:rPr>
        <w:t>Exterior</w:t>
      </w:r>
    </w:p>
    <w:p w:rsidR="00591859" w:rsidRDefault="00591859" w:rsidP="00CB4B14">
      <w:pPr>
        <w:jc w:val="left"/>
        <w:rPr>
          <w:rFonts w:ascii="Century Gothic" w:hAnsi="Century Gothic"/>
          <w:sz w:val="24"/>
          <w:szCs w:val="24"/>
        </w:rPr>
      </w:pPr>
      <w:r>
        <w:rPr>
          <w:rFonts w:ascii="Century Gothic" w:hAnsi="Century Gothic"/>
          <w:sz w:val="24"/>
          <w:szCs w:val="24"/>
        </w:rPr>
        <w:t>-trim landscaping</w:t>
      </w:r>
    </w:p>
    <w:p w:rsidR="00591859" w:rsidRDefault="006C473C" w:rsidP="00E251A6">
      <w:pPr>
        <w:jc w:val="left"/>
        <w:rPr>
          <w:rFonts w:ascii="Century Gothic" w:hAnsi="Century Gothic"/>
          <w:sz w:val="24"/>
          <w:szCs w:val="24"/>
        </w:rPr>
      </w:pPr>
      <w:r>
        <w:rPr>
          <w:rFonts w:ascii="Century Gothic" w:hAnsi="Century Gothic"/>
          <w:sz w:val="24"/>
          <w:szCs w:val="24"/>
        </w:rPr>
        <w:t>-</w:t>
      </w:r>
      <w:r w:rsidR="00C72384">
        <w:rPr>
          <w:rFonts w:ascii="Century Gothic" w:hAnsi="Century Gothic"/>
          <w:sz w:val="24"/>
          <w:szCs w:val="24"/>
        </w:rPr>
        <w:t>fix leaking</w:t>
      </w:r>
      <w:r w:rsidR="00897B35">
        <w:rPr>
          <w:rFonts w:ascii="Century Gothic" w:hAnsi="Century Gothic"/>
          <w:sz w:val="24"/>
          <w:szCs w:val="24"/>
        </w:rPr>
        <w:t xml:space="preserve"> roof</w:t>
      </w:r>
      <w:r w:rsidR="00C72384">
        <w:rPr>
          <w:rFonts w:ascii="Century Gothic" w:hAnsi="Century Gothic"/>
          <w:sz w:val="24"/>
          <w:szCs w:val="24"/>
        </w:rPr>
        <w:t xml:space="preserve"> in spots</w:t>
      </w:r>
    </w:p>
    <w:p w:rsidR="00897B35" w:rsidRDefault="00C72384" w:rsidP="00C72384">
      <w:pPr>
        <w:ind w:left="0"/>
        <w:jc w:val="left"/>
        <w:rPr>
          <w:rFonts w:ascii="Century Gothic" w:hAnsi="Century Gothic"/>
          <w:sz w:val="24"/>
          <w:szCs w:val="24"/>
        </w:rPr>
      </w:pPr>
      <w:r>
        <w:rPr>
          <w:rFonts w:ascii="Century Gothic" w:hAnsi="Century Gothic"/>
          <w:sz w:val="24"/>
          <w:szCs w:val="24"/>
        </w:rPr>
        <w:t xml:space="preserve">  </w:t>
      </w:r>
      <w:r w:rsidR="00A1129A">
        <w:rPr>
          <w:rFonts w:ascii="Century Gothic" w:hAnsi="Century Gothic"/>
          <w:sz w:val="24"/>
          <w:szCs w:val="24"/>
        </w:rPr>
        <w:t>-fix landscape</w:t>
      </w:r>
      <w:r w:rsidR="00897B35">
        <w:rPr>
          <w:rFonts w:ascii="Century Gothic" w:hAnsi="Century Gothic"/>
          <w:sz w:val="24"/>
          <w:szCs w:val="24"/>
        </w:rPr>
        <w:t xml:space="preserve"> wall</w:t>
      </w:r>
    </w:p>
    <w:p w:rsidR="00897B35" w:rsidRDefault="00897B35" w:rsidP="00040310">
      <w:pPr>
        <w:ind w:left="0"/>
        <w:jc w:val="left"/>
        <w:rPr>
          <w:rFonts w:ascii="Century Gothic" w:hAnsi="Century Gothic"/>
          <w:sz w:val="24"/>
          <w:szCs w:val="24"/>
        </w:rPr>
      </w:pPr>
      <w:r>
        <w:rPr>
          <w:rFonts w:ascii="Century Gothic" w:hAnsi="Century Gothic"/>
          <w:sz w:val="24"/>
          <w:szCs w:val="24"/>
        </w:rPr>
        <w:lastRenderedPageBreak/>
        <w:t xml:space="preserve"> </w:t>
      </w:r>
    </w:p>
    <w:p w:rsidR="00591859" w:rsidRDefault="00C72384" w:rsidP="00040310">
      <w:pPr>
        <w:ind w:left="0"/>
        <w:jc w:val="left"/>
        <w:rPr>
          <w:rFonts w:ascii="Century Gothic" w:hAnsi="Century Gothic"/>
          <w:sz w:val="24"/>
          <w:szCs w:val="24"/>
        </w:rPr>
      </w:pPr>
      <w:r>
        <w:rPr>
          <w:rFonts w:ascii="Century Gothic" w:hAnsi="Century Gothic"/>
          <w:sz w:val="24"/>
          <w:szCs w:val="24"/>
        </w:rPr>
        <w:t xml:space="preserve">  </w:t>
      </w:r>
      <w:r w:rsidR="00591859">
        <w:rPr>
          <w:rFonts w:ascii="Century Gothic" w:hAnsi="Century Gothic"/>
          <w:sz w:val="24"/>
          <w:szCs w:val="24"/>
        </w:rPr>
        <w:t>Interior</w:t>
      </w:r>
    </w:p>
    <w:p w:rsidR="002A122F" w:rsidRDefault="00CB4B14" w:rsidP="00C72384">
      <w:pPr>
        <w:jc w:val="left"/>
        <w:rPr>
          <w:rFonts w:ascii="Century Gothic" w:hAnsi="Century Gothic"/>
          <w:sz w:val="24"/>
          <w:szCs w:val="24"/>
        </w:rPr>
      </w:pPr>
      <w:r>
        <w:rPr>
          <w:rFonts w:ascii="Century Gothic" w:hAnsi="Century Gothic"/>
          <w:sz w:val="24"/>
          <w:szCs w:val="24"/>
        </w:rPr>
        <w:t>-</w:t>
      </w:r>
      <w:r w:rsidR="00C72384">
        <w:rPr>
          <w:rFonts w:ascii="Century Gothic" w:hAnsi="Century Gothic"/>
          <w:sz w:val="24"/>
          <w:szCs w:val="24"/>
        </w:rPr>
        <w:t>repair gas leak in utility room</w:t>
      </w:r>
    </w:p>
    <w:p w:rsidR="00C72384" w:rsidRDefault="00C72384" w:rsidP="00C72384">
      <w:pPr>
        <w:jc w:val="left"/>
        <w:rPr>
          <w:rFonts w:ascii="Century Gothic" w:hAnsi="Century Gothic"/>
          <w:sz w:val="24"/>
          <w:szCs w:val="24"/>
        </w:rPr>
      </w:pPr>
      <w:r>
        <w:rPr>
          <w:rFonts w:ascii="Century Gothic" w:hAnsi="Century Gothic"/>
          <w:sz w:val="24"/>
          <w:szCs w:val="24"/>
        </w:rPr>
        <w:t>-repair ceiling above leaking sky light</w:t>
      </w:r>
    </w:p>
    <w:p w:rsidR="00C72384" w:rsidRDefault="00C72384" w:rsidP="00C72384">
      <w:pPr>
        <w:jc w:val="left"/>
        <w:rPr>
          <w:rFonts w:ascii="Century Gothic" w:hAnsi="Century Gothic"/>
          <w:sz w:val="24"/>
          <w:szCs w:val="24"/>
        </w:rPr>
      </w:pPr>
      <w:r>
        <w:rPr>
          <w:rFonts w:ascii="Century Gothic" w:hAnsi="Century Gothic"/>
          <w:sz w:val="24"/>
          <w:szCs w:val="24"/>
        </w:rPr>
        <w:t>-mold removal in basement</w:t>
      </w:r>
    </w:p>
    <w:p w:rsidR="00040310" w:rsidRDefault="00040310" w:rsidP="00040310">
      <w:pPr>
        <w:ind w:left="0"/>
        <w:jc w:val="left"/>
        <w:rPr>
          <w:rFonts w:ascii="Century Gothic" w:hAnsi="Century Gothic"/>
          <w:sz w:val="24"/>
          <w:szCs w:val="24"/>
        </w:rPr>
      </w:pPr>
    </w:p>
    <w:p w:rsidR="00ED754F" w:rsidRDefault="00ED754F" w:rsidP="00040310">
      <w:pPr>
        <w:ind w:left="0"/>
        <w:jc w:val="left"/>
        <w:rPr>
          <w:rFonts w:ascii="Century Gothic" w:hAnsi="Century Gothic"/>
          <w:sz w:val="24"/>
          <w:szCs w:val="24"/>
        </w:rPr>
      </w:pPr>
    </w:p>
    <w:p w:rsidR="00ED754F" w:rsidRDefault="00ED754F" w:rsidP="00040310">
      <w:pPr>
        <w:ind w:left="0"/>
        <w:jc w:val="left"/>
        <w:rPr>
          <w:rFonts w:ascii="Century Gothic" w:hAnsi="Century Gothic"/>
          <w:sz w:val="24"/>
          <w:szCs w:val="24"/>
          <w:u w:val="single"/>
        </w:rPr>
      </w:pPr>
      <w:r>
        <w:rPr>
          <w:rFonts w:ascii="Century Gothic" w:hAnsi="Century Gothic"/>
          <w:sz w:val="24"/>
          <w:szCs w:val="24"/>
          <w:u w:val="single"/>
        </w:rPr>
        <w:t>Comparable Sales 1 Mile</w:t>
      </w:r>
      <w:r w:rsidRPr="00ED754F">
        <w:rPr>
          <w:rFonts w:ascii="Century Gothic" w:hAnsi="Century Gothic"/>
          <w:sz w:val="24"/>
          <w:szCs w:val="24"/>
          <w:u w:val="single"/>
        </w:rPr>
        <w:t xml:space="preserve"> or less away</w:t>
      </w:r>
    </w:p>
    <w:p w:rsidR="00ED754F" w:rsidRDefault="00ED754F" w:rsidP="00040310">
      <w:pPr>
        <w:ind w:left="0"/>
        <w:jc w:val="left"/>
        <w:rPr>
          <w:rFonts w:ascii="Century Gothic" w:hAnsi="Century Gothic"/>
          <w:sz w:val="24"/>
          <w:szCs w:val="24"/>
        </w:rPr>
      </w:pPr>
      <w:r>
        <w:rPr>
          <w:rFonts w:ascii="Century Gothic" w:hAnsi="Century Gothic"/>
          <w:sz w:val="24"/>
          <w:szCs w:val="24"/>
        </w:rPr>
        <w:t>-</w:t>
      </w:r>
      <w:r w:rsidR="002C55AE">
        <w:rPr>
          <w:rFonts w:ascii="Century Gothic" w:hAnsi="Century Gothic"/>
          <w:sz w:val="24"/>
          <w:szCs w:val="24"/>
        </w:rPr>
        <w:t>17 Forest Lane, 5/5.5 5300 Sq ft.  Sold July 16 for $750</w:t>
      </w:r>
      <w:r>
        <w:rPr>
          <w:rFonts w:ascii="Century Gothic" w:hAnsi="Century Gothic"/>
          <w:sz w:val="24"/>
          <w:szCs w:val="24"/>
        </w:rPr>
        <w:t>,000</w:t>
      </w:r>
    </w:p>
    <w:p w:rsidR="00ED754F" w:rsidRDefault="00ED754F" w:rsidP="00040310">
      <w:pPr>
        <w:ind w:left="0"/>
        <w:jc w:val="left"/>
        <w:rPr>
          <w:rFonts w:ascii="Century Gothic" w:hAnsi="Century Gothic"/>
          <w:sz w:val="24"/>
          <w:szCs w:val="24"/>
        </w:rPr>
      </w:pPr>
      <w:r>
        <w:rPr>
          <w:rFonts w:ascii="Century Gothic" w:hAnsi="Century Gothic"/>
          <w:sz w:val="24"/>
          <w:szCs w:val="24"/>
        </w:rPr>
        <w:t>-</w:t>
      </w:r>
      <w:r w:rsidR="002C55AE">
        <w:rPr>
          <w:rFonts w:ascii="Century Gothic" w:hAnsi="Century Gothic"/>
          <w:sz w:val="24"/>
          <w:szCs w:val="24"/>
        </w:rPr>
        <w:t xml:space="preserve">7 </w:t>
      </w:r>
      <w:proofErr w:type="spellStart"/>
      <w:r w:rsidR="002C55AE">
        <w:rPr>
          <w:rFonts w:ascii="Century Gothic" w:hAnsi="Century Gothic"/>
          <w:sz w:val="24"/>
          <w:szCs w:val="24"/>
        </w:rPr>
        <w:t>Deveaux</w:t>
      </w:r>
      <w:proofErr w:type="spellEnd"/>
      <w:r w:rsidR="002C55AE">
        <w:rPr>
          <w:rFonts w:ascii="Century Gothic" w:hAnsi="Century Gothic"/>
          <w:sz w:val="24"/>
          <w:szCs w:val="24"/>
        </w:rPr>
        <w:t xml:space="preserve"> Ct.,  5/4.5 5800</w:t>
      </w:r>
      <w:r>
        <w:rPr>
          <w:rFonts w:ascii="Century Gothic" w:hAnsi="Century Gothic"/>
          <w:sz w:val="24"/>
          <w:szCs w:val="24"/>
        </w:rPr>
        <w:t xml:space="preserve"> Sq. ft.  </w:t>
      </w:r>
      <w:r w:rsidR="002C55AE">
        <w:rPr>
          <w:rFonts w:ascii="Century Gothic" w:hAnsi="Century Gothic"/>
          <w:sz w:val="24"/>
          <w:szCs w:val="24"/>
        </w:rPr>
        <w:t>Sold September 7 for $950</w:t>
      </w:r>
      <w:r>
        <w:rPr>
          <w:rFonts w:ascii="Century Gothic" w:hAnsi="Century Gothic"/>
          <w:sz w:val="24"/>
          <w:szCs w:val="24"/>
        </w:rPr>
        <w:t>,000</w:t>
      </w:r>
    </w:p>
    <w:p w:rsidR="002C55AE" w:rsidRDefault="00737DDB" w:rsidP="00040310">
      <w:pPr>
        <w:ind w:left="0"/>
        <w:jc w:val="left"/>
        <w:rPr>
          <w:rFonts w:ascii="Century Gothic" w:hAnsi="Century Gothic"/>
          <w:sz w:val="24"/>
          <w:szCs w:val="24"/>
        </w:rPr>
      </w:pPr>
      <w:r>
        <w:rPr>
          <w:rFonts w:ascii="Century Gothic" w:hAnsi="Century Gothic"/>
          <w:sz w:val="24"/>
          <w:szCs w:val="24"/>
        </w:rPr>
        <w:t>-4</w:t>
      </w:r>
      <w:r w:rsidR="002C55AE">
        <w:rPr>
          <w:rFonts w:ascii="Century Gothic" w:hAnsi="Century Gothic"/>
          <w:sz w:val="24"/>
          <w:szCs w:val="24"/>
        </w:rPr>
        <w:t xml:space="preserve"> Covered Bridge, 4/5 7100 Sq. ft.  Sold August 8 for $900,000</w:t>
      </w:r>
    </w:p>
    <w:p w:rsidR="00ED754F" w:rsidRDefault="00ED754F" w:rsidP="00040310">
      <w:pPr>
        <w:ind w:left="0"/>
        <w:jc w:val="left"/>
        <w:rPr>
          <w:rFonts w:ascii="Century Gothic" w:hAnsi="Century Gothic"/>
          <w:sz w:val="24"/>
          <w:szCs w:val="24"/>
        </w:rPr>
      </w:pPr>
      <w:r>
        <w:rPr>
          <w:rFonts w:ascii="Century Gothic" w:hAnsi="Century Gothic"/>
          <w:sz w:val="24"/>
          <w:szCs w:val="24"/>
        </w:rPr>
        <w:t>-</w:t>
      </w:r>
      <w:r w:rsidR="002C55AE">
        <w:rPr>
          <w:rFonts w:ascii="Century Gothic" w:hAnsi="Century Gothic"/>
          <w:sz w:val="24"/>
          <w:szCs w:val="24"/>
        </w:rPr>
        <w:t>16 Polo Dr., 6/7.5 6</w:t>
      </w:r>
      <w:r w:rsidR="00737DDB">
        <w:rPr>
          <w:rFonts w:ascii="Century Gothic" w:hAnsi="Century Gothic"/>
          <w:sz w:val="24"/>
          <w:szCs w:val="24"/>
        </w:rPr>
        <w:t xml:space="preserve">000 Sq. ft.  </w:t>
      </w:r>
      <w:r w:rsidR="002C55AE">
        <w:rPr>
          <w:rFonts w:ascii="Century Gothic" w:hAnsi="Century Gothic"/>
          <w:sz w:val="24"/>
          <w:szCs w:val="24"/>
        </w:rPr>
        <w:t>Sold July</w:t>
      </w:r>
      <w:r w:rsidR="00CA1635">
        <w:rPr>
          <w:rFonts w:ascii="Century Gothic" w:hAnsi="Century Gothic"/>
          <w:sz w:val="24"/>
          <w:szCs w:val="24"/>
        </w:rPr>
        <w:t xml:space="preserve"> </w:t>
      </w:r>
      <w:r w:rsidR="002C55AE">
        <w:rPr>
          <w:rFonts w:ascii="Century Gothic" w:hAnsi="Century Gothic"/>
          <w:sz w:val="24"/>
          <w:szCs w:val="24"/>
        </w:rPr>
        <w:t>3  for $1,000,0</w:t>
      </w:r>
      <w:r>
        <w:rPr>
          <w:rFonts w:ascii="Century Gothic" w:hAnsi="Century Gothic"/>
          <w:sz w:val="24"/>
          <w:szCs w:val="24"/>
        </w:rPr>
        <w:t>00</w:t>
      </w:r>
    </w:p>
    <w:p w:rsidR="002C55AE" w:rsidRPr="00ED754F" w:rsidRDefault="002C55AE" w:rsidP="00040310">
      <w:pPr>
        <w:ind w:left="0"/>
        <w:jc w:val="left"/>
        <w:rPr>
          <w:rFonts w:ascii="Century Gothic" w:hAnsi="Century Gothic"/>
          <w:sz w:val="24"/>
          <w:szCs w:val="24"/>
        </w:rPr>
      </w:pPr>
    </w:p>
    <w:p w:rsidR="002A122F" w:rsidRDefault="00040310" w:rsidP="00040310">
      <w:pPr>
        <w:ind w:left="0"/>
        <w:jc w:val="left"/>
        <w:rPr>
          <w:rFonts w:ascii="Century Gothic" w:hAnsi="Century Gothic"/>
          <w:sz w:val="24"/>
          <w:szCs w:val="24"/>
        </w:rPr>
      </w:pPr>
      <w:r>
        <w:rPr>
          <w:rFonts w:ascii="Century Gothic" w:hAnsi="Century Gothic"/>
          <w:sz w:val="24"/>
          <w:szCs w:val="24"/>
        </w:rPr>
        <w:t xml:space="preserve">  </w:t>
      </w:r>
    </w:p>
    <w:p w:rsidR="002A122F" w:rsidRDefault="002A122F" w:rsidP="00040310">
      <w:pPr>
        <w:ind w:left="0"/>
        <w:jc w:val="left"/>
        <w:rPr>
          <w:rFonts w:ascii="Century Gothic" w:hAnsi="Century Gothic"/>
          <w:sz w:val="24"/>
          <w:szCs w:val="24"/>
        </w:rPr>
      </w:pPr>
    </w:p>
    <w:p w:rsidR="006C473C" w:rsidRDefault="006C473C" w:rsidP="00040310">
      <w:pPr>
        <w:ind w:left="0"/>
        <w:jc w:val="left"/>
        <w:rPr>
          <w:rFonts w:ascii="Century Gothic" w:hAnsi="Century Gothic"/>
          <w:sz w:val="24"/>
          <w:szCs w:val="24"/>
          <w:u w:val="single"/>
        </w:rPr>
      </w:pPr>
      <w:r w:rsidRPr="006C473C">
        <w:rPr>
          <w:rFonts w:ascii="Century Gothic" w:hAnsi="Century Gothic"/>
          <w:sz w:val="24"/>
          <w:szCs w:val="24"/>
          <w:u w:val="single"/>
        </w:rPr>
        <w:t>Investment</w:t>
      </w:r>
    </w:p>
    <w:p w:rsidR="006C473C" w:rsidRDefault="00152288" w:rsidP="00E251A6">
      <w:pPr>
        <w:jc w:val="left"/>
        <w:rPr>
          <w:rFonts w:ascii="Century Gothic" w:hAnsi="Century Gothic"/>
          <w:sz w:val="24"/>
          <w:szCs w:val="24"/>
        </w:rPr>
      </w:pPr>
      <w:r>
        <w:rPr>
          <w:rFonts w:ascii="Century Gothic" w:hAnsi="Century Gothic"/>
          <w:sz w:val="24"/>
          <w:szCs w:val="24"/>
        </w:rPr>
        <w:t xml:space="preserve">AZHS, LLC is seeking </w:t>
      </w:r>
      <w:r w:rsidR="00737DDB">
        <w:rPr>
          <w:rFonts w:ascii="Century Gothic" w:hAnsi="Century Gothic"/>
          <w:sz w:val="24"/>
          <w:szCs w:val="24"/>
        </w:rPr>
        <w:t xml:space="preserve">approximately </w:t>
      </w:r>
      <w:r>
        <w:rPr>
          <w:rFonts w:ascii="Century Gothic" w:hAnsi="Century Gothic"/>
          <w:sz w:val="24"/>
          <w:szCs w:val="24"/>
        </w:rPr>
        <w:t>$57</w:t>
      </w:r>
      <w:r w:rsidR="00CB4B14">
        <w:rPr>
          <w:rFonts w:ascii="Century Gothic" w:hAnsi="Century Gothic"/>
          <w:sz w:val="24"/>
          <w:szCs w:val="24"/>
        </w:rPr>
        <w:t>0</w:t>
      </w:r>
      <w:r w:rsidR="00464B4F">
        <w:rPr>
          <w:rFonts w:ascii="Century Gothic" w:hAnsi="Century Gothic"/>
          <w:sz w:val="24"/>
          <w:szCs w:val="24"/>
        </w:rPr>
        <w:t>,000 of capital in order to finance the purchase and the rehabilitation of the property.  In excha</w:t>
      </w:r>
      <w:r w:rsidR="003F1BFD">
        <w:rPr>
          <w:rFonts w:ascii="Century Gothic" w:hAnsi="Century Gothic"/>
          <w:sz w:val="24"/>
          <w:szCs w:val="24"/>
        </w:rPr>
        <w:t>n</w:t>
      </w:r>
      <w:r w:rsidR="00CB4B14">
        <w:rPr>
          <w:rFonts w:ascii="Century Gothic" w:hAnsi="Century Gothic"/>
          <w:sz w:val="24"/>
          <w:szCs w:val="24"/>
        </w:rPr>
        <w:t xml:space="preserve">ge, the investor </w:t>
      </w:r>
      <w:r>
        <w:rPr>
          <w:rFonts w:ascii="Century Gothic" w:hAnsi="Century Gothic"/>
          <w:sz w:val="24"/>
          <w:szCs w:val="24"/>
        </w:rPr>
        <w:t>will receive 12</w:t>
      </w:r>
      <w:r w:rsidR="00B70CAB">
        <w:rPr>
          <w:rFonts w:ascii="Century Gothic" w:hAnsi="Century Gothic"/>
          <w:sz w:val="24"/>
          <w:szCs w:val="24"/>
        </w:rPr>
        <w:t>% annual</w:t>
      </w:r>
      <w:r w:rsidR="00464B4F">
        <w:rPr>
          <w:rFonts w:ascii="Century Gothic" w:hAnsi="Century Gothic"/>
          <w:sz w:val="24"/>
          <w:szCs w:val="24"/>
        </w:rPr>
        <w:t xml:space="preserve"> simple interest</w:t>
      </w:r>
      <w:r w:rsidR="008D70A8">
        <w:rPr>
          <w:rFonts w:ascii="Century Gothic" w:hAnsi="Century Gothic"/>
          <w:sz w:val="24"/>
          <w:szCs w:val="24"/>
        </w:rPr>
        <w:t xml:space="preserve"> </w:t>
      </w:r>
      <w:r w:rsidR="008D70A8" w:rsidRPr="00BC5788">
        <w:rPr>
          <w:rFonts w:ascii="Century Gothic" w:hAnsi="Century Gothic"/>
          <w:sz w:val="24"/>
          <w:szCs w:val="24"/>
          <w:u w:val="single"/>
        </w:rPr>
        <w:t>or</w:t>
      </w:r>
      <w:r>
        <w:rPr>
          <w:rFonts w:ascii="Century Gothic" w:hAnsi="Century Gothic"/>
          <w:sz w:val="24"/>
          <w:szCs w:val="24"/>
        </w:rPr>
        <w:t xml:space="preserve"> 15% of the NET proceeds from the sale of the property from AZHS, LLC to the subsequent buyer</w:t>
      </w:r>
      <w:r w:rsidR="00A1129A">
        <w:rPr>
          <w:rFonts w:ascii="Century Gothic" w:hAnsi="Century Gothic"/>
          <w:sz w:val="24"/>
          <w:szCs w:val="24"/>
        </w:rPr>
        <w:t xml:space="preserve">, </w:t>
      </w:r>
      <w:r w:rsidR="00737DDB">
        <w:rPr>
          <w:rFonts w:ascii="Century Gothic" w:hAnsi="Century Gothic"/>
          <w:sz w:val="24"/>
          <w:szCs w:val="24"/>
        </w:rPr>
        <w:t xml:space="preserve">whichever </w:t>
      </w:r>
      <w:r w:rsidR="008D70A8">
        <w:rPr>
          <w:rFonts w:ascii="Century Gothic" w:hAnsi="Century Gothic"/>
          <w:sz w:val="24"/>
          <w:szCs w:val="24"/>
        </w:rPr>
        <w:t xml:space="preserve">value </w:t>
      </w:r>
      <w:r w:rsidR="00737DDB">
        <w:rPr>
          <w:rFonts w:ascii="Century Gothic" w:hAnsi="Century Gothic"/>
          <w:sz w:val="24"/>
          <w:szCs w:val="24"/>
        </w:rPr>
        <w:t>is greater</w:t>
      </w:r>
      <w:r w:rsidR="00513B4C">
        <w:rPr>
          <w:rFonts w:ascii="Century Gothic" w:hAnsi="Century Gothic"/>
          <w:sz w:val="24"/>
          <w:szCs w:val="24"/>
        </w:rPr>
        <w:t xml:space="preserve">.  Any private investor must fund </w:t>
      </w:r>
      <w:r w:rsidR="00A1129A">
        <w:rPr>
          <w:rFonts w:ascii="Century Gothic" w:hAnsi="Century Gothic"/>
          <w:sz w:val="24"/>
          <w:szCs w:val="24"/>
        </w:rPr>
        <w:t xml:space="preserve">the </w:t>
      </w:r>
      <w:r w:rsidR="00513B4C">
        <w:rPr>
          <w:rFonts w:ascii="Century Gothic" w:hAnsi="Century Gothic"/>
          <w:sz w:val="24"/>
          <w:szCs w:val="24"/>
        </w:rPr>
        <w:t xml:space="preserve">entire transaction in order to receive the 15% equity agreement or the 12% annual simple interest shall be offered.  </w:t>
      </w:r>
      <w:r w:rsidR="00A1129A">
        <w:rPr>
          <w:rFonts w:ascii="Century Gothic" w:hAnsi="Century Gothic"/>
          <w:sz w:val="24"/>
          <w:szCs w:val="24"/>
        </w:rPr>
        <w:t>The</w:t>
      </w:r>
      <w:r>
        <w:rPr>
          <w:rFonts w:ascii="Century Gothic" w:hAnsi="Century Gothic"/>
          <w:sz w:val="24"/>
          <w:szCs w:val="24"/>
        </w:rPr>
        <w:t xml:space="preserve"> investment will be</w:t>
      </w:r>
      <w:r w:rsidR="00464B4F">
        <w:rPr>
          <w:rFonts w:ascii="Century Gothic" w:hAnsi="Century Gothic"/>
          <w:sz w:val="24"/>
          <w:szCs w:val="24"/>
        </w:rPr>
        <w:t xml:space="preserve"> backed by a promissory note and a mortgage</w:t>
      </w:r>
      <w:r w:rsidR="00A1129A">
        <w:rPr>
          <w:rFonts w:ascii="Century Gothic" w:hAnsi="Century Gothic"/>
          <w:sz w:val="24"/>
          <w:szCs w:val="24"/>
        </w:rPr>
        <w:t xml:space="preserve"> recorded</w:t>
      </w:r>
      <w:r w:rsidR="00464B4F">
        <w:rPr>
          <w:rFonts w:ascii="Century Gothic" w:hAnsi="Century Gothic"/>
          <w:sz w:val="24"/>
          <w:szCs w:val="24"/>
        </w:rPr>
        <w:t xml:space="preserve"> against the property providing the security needed.  The investor will also be named as a loss-payee on the insurance as well.  Anticipated length of time required to purcha</w:t>
      </w:r>
      <w:r w:rsidR="00737DDB">
        <w:rPr>
          <w:rFonts w:ascii="Century Gothic" w:hAnsi="Century Gothic"/>
          <w:sz w:val="24"/>
          <w:szCs w:val="24"/>
        </w:rPr>
        <w:t>se, repair</w:t>
      </w:r>
      <w:r w:rsidR="000A3511">
        <w:rPr>
          <w:rFonts w:ascii="Century Gothic" w:hAnsi="Century Gothic"/>
          <w:sz w:val="24"/>
          <w:szCs w:val="24"/>
        </w:rPr>
        <w:t xml:space="preserve"> and liquidate the property is 10 weeks</w:t>
      </w:r>
      <w:r w:rsidR="00E8651B">
        <w:rPr>
          <w:rFonts w:ascii="Century Gothic" w:hAnsi="Century Gothic"/>
          <w:sz w:val="24"/>
          <w:szCs w:val="24"/>
        </w:rPr>
        <w:t xml:space="preserve"> or less</w:t>
      </w:r>
      <w:r w:rsidR="007A14C7">
        <w:rPr>
          <w:rFonts w:ascii="Century Gothic" w:hAnsi="Century Gothic"/>
          <w:sz w:val="24"/>
          <w:szCs w:val="24"/>
        </w:rPr>
        <w:t xml:space="preserve"> making this a very strong investment.</w:t>
      </w:r>
      <w:r>
        <w:rPr>
          <w:rFonts w:ascii="Century Gothic" w:hAnsi="Century Gothic"/>
          <w:sz w:val="24"/>
          <w:szCs w:val="24"/>
        </w:rPr>
        <w:t xml:space="preserve">  </w:t>
      </w:r>
    </w:p>
    <w:p w:rsidR="00464B4F" w:rsidRDefault="00464B4F" w:rsidP="00E251A6">
      <w:pPr>
        <w:jc w:val="left"/>
        <w:rPr>
          <w:rFonts w:ascii="Century Gothic" w:hAnsi="Century Gothic"/>
          <w:sz w:val="24"/>
          <w:szCs w:val="24"/>
        </w:rPr>
      </w:pPr>
    </w:p>
    <w:p w:rsidR="00464B4F" w:rsidRDefault="00464B4F" w:rsidP="00E251A6">
      <w:pPr>
        <w:jc w:val="left"/>
        <w:rPr>
          <w:rFonts w:ascii="Century Gothic" w:hAnsi="Century Gothic"/>
          <w:sz w:val="24"/>
          <w:szCs w:val="24"/>
        </w:rPr>
      </w:pPr>
      <w:r>
        <w:rPr>
          <w:rFonts w:ascii="Century Gothic" w:hAnsi="Century Gothic"/>
          <w:sz w:val="24"/>
          <w:szCs w:val="24"/>
        </w:rPr>
        <w:t>Please contact Kyle Garifo at your earliest convenience for any further questions or to begin the funding process.</w:t>
      </w:r>
    </w:p>
    <w:p w:rsidR="00464B4F" w:rsidRDefault="00464B4F" w:rsidP="00E251A6">
      <w:pPr>
        <w:jc w:val="left"/>
        <w:rPr>
          <w:rFonts w:ascii="Century Gothic" w:hAnsi="Century Gothic"/>
          <w:sz w:val="24"/>
          <w:szCs w:val="24"/>
        </w:rPr>
      </w:pPr>
    </w:p>
    <w:p w:rsidR="00464B4F" w:rsidRDefault="00464B4F" w:rsidP="00E251A6">
      <w:pPr>
        <w:jc w:val="left"/>
        <w:rPr>
          <w:rFonts w:ascii="Century Gothic" w:hAnsi="Century Gothic"/>
          <w:sz w:val="24"/>
          <w:szCs w:val="24"/>
        </w:rPr>
      </w:pPr>
      <w:r>
        <w:rPr>
          <w:rFonts w:ascii="Century Gothic" w:hAnsi="Century Gothic"/>
          <w:sz w:val="24"/>
          <w:szCs w:val="24"/>
        </w:rPr>
        <w:t>Kyle Garifo</w:t>
      </w:r>
    </w:p>
    <w:p w:rsidR="00464B4F" w:rsidRDefault="00464B4F" w:rsidP="00E251A6">
      <w:pPr>
        <w:jc w:val="left"/>
        <w:rPr>
          <w:rFonts w:ascii="Century Gothic" w:hAnsi="Century Gothic"/>
          <w:sz w:val="24"/>
          <w:szCs w:val="24"/>
        </w:rPr>
      </w:pPr>
      <w:r>
        <w:rPr>
          <w:rFonts w:ascii="Century Gothic" w:hAnsi="Century Gothic"/>
          <w:sz w:val="24"/>
          <w:szCs w:val="24"/>
        </w:rPr>
        <w:t>Managing Member</w:t>
      </w:r>
    </w:p>
    <w:p w:rsidR="00464B4F" w:rsidRDefault="00464B4F" w:rsidP="00E251A6">
      <w:pPr>
        <w:jc w:val="left"/>
        <w:rPr>
          <w:rFonts w:ascii="Century Gothic" w:hAnsi="Century Gothic"/>
          <w:sz w:val="24"/>
          <w:szCs w:val="24"/>
        </w:rPr>
      </w:pPr>
      <w:r>
        <w:rPr>
          <w:rFonts w:ascii="Century Gothic" w:hAnsi="Century Gothic"/>
          <w:sz w:val="24"/>
          <w:szCs w:val="24"/>
        </w:rPr>
        <w:t>AZ Home Solutions, LLC</w:t>
      </w:r>
    </w:p>
    <w:p w:rsidR="00464B4F" w:rsidRDefault="00464B4F" w:rsidP="00E251A6">
      <w:pPr>
        <w:jc w:val="left"/>
        <w:rPr>
          <w:rFonts w:ascii="Century Gothic" w:hAnsi="Century Gothic"/>
          <w:sz w:val="24"/>
          <w:szCs w:val="24"/>
        </w:rPr>
      </w:pPr>
      <w:r>
        <w:rPr>
          <w:rFonts w:ascii="Century Gothic" w:hAnsi="Century Gothic"/>
          <w:sz w:val="24"/>
          <w:szCs w:val="24"/>
        </w:rPr>
        <w:t>847-971-9314</w:t>
      </w:r>
    </w:p>
    <w:p w:rsidR="00464B4F" w:rsidRPr="00464B4F" w:rsidRDefault="00464B4F" w:rsidP="00E251A6">
      <w:pPr>
        <w:jc w:val="left"/>
        <w:rPr>
          <w:rFonts w:ascii="Century Gothic" w:hAnsi="Century Gothic"/>
          <w:sz w:val="24"/>
          <w:szCs w:val="24"/>
        </w:rPr>
      </w:pPr>
      <w:r>
        <w:rPr>
          <w:rFonts w:ascii="Century Gothic" w:hAnsi="Century Gothic"/>
          <w:sz w:val="24"/>
          <w:szCs w:val="24"/>
        </w:rPr>
        <w:t>Kyle@AZHSLLC.com</w:t>
      </w:r>
    </w:p>
    <w:p w:rsidR="00591859" w:rsidRDefault="00591859" w:rsidP="00E251A6">
      <w:pPr>
        <w:jc w:val="left"/>
        <w:rPr>
          <w:rFonts w:ascii="Century Gothic" w:hAnsi="Century Gothic"/>
          <w:sz w:val="24"/>
          <w:szCs w:val="24"/>
        </w:rPr>
      </w:pPr>
    </w:p>
    <w:p w:rsidR="00591859" w:rsidRPr="00E251A6" w:rsidRDefault="00591859" w:rsidP="00E251A6">
      <w:pPr>
        <w:jc w:val="left"/>
        <w:rPr>
          <w:rFonts w:ascii="Century Gothic" w:hAnsi="Century Gothic"/>
          <w:sz w:val="24"/>
          <w:szCs w:val="24"/>
        </w:rPr>
      </w:pPr>
    </w:p>
    <w:p w:rsidR="00E251A6" w:rsidRDefault="00152288" w:rsidP="00E251A6">
      <w:pPr>
        <w:jc w:val="left"/>
        <w:rPr>
          <w:rFonts w:ascii="Century Gothic" w:hAnsi="Century Gothic"/>
          <w:sz w:val="24"/>
          <w:szCs w:val="24"/>
        </w:rPr>
      </w:pPr>
      <w:r>
        <w:rPr>
          <w:noProof/>
        </w:rPr>
        <w:lastRenderedPageBreak/>
        <w:drawing>
          <wp:inline distT="0" distB="0" distL="0" distR="0">
            <wp:extent cx="2647950" cy="2055969"/>
            <wp:effectExtent l="19050" t="0" r="0" b="0"/>
            <wp:docPr id="8" name="Picture 7" descr="http://media.cdn-redfin.com/photo/68/bigphoto/536/07924536_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edia.cdn-redfin.com/photo/68/bigphoto/536/07924536_4_1.jpg"/>
                    <pic:cNvPicPr>
                      <a:picLocks noChangeAspect="1" noChangeArrowheads="1"/>
                    </pic:cNvPicPr>
                  </pic:nvPicPr>
                  <pic:blipFill>
                    <a:blip r:embed="rId9" cstate="print"/>
                    <a:srcRect/>
                    <a:stretch>
                      <a:fillRect/>
                    </a:stretch>
                  </pic:blipFill>
                  <pic:spPr bwMode="auto">
                    <a:xfrm>
                      <a:off x="0" y="0"/>
                      <a:ext cx="2650590" cy="2058019"/>
                    </a:xfrm>
                    <a:prstGeom prst="rect">
                      <a:avLst/>
                    </a:prstGeom>
                    <a:noFill/>
                    <a:ln w="9525">
                      <a:noFill/>
                      <a:miter lim="800000"/>
                      <a:headEnd/>
                      <a:tailEnd/>
                    </a:ln>
                  </pic:spPr>
                </pic:pic>
              </a:graphicData>
            </a:graphic>
          </wp:inline>
        </w:drawing>
      </w:r>
      <w:r>
        <w:rPr>
          <w:noProof/>
        </w:rPr>
        <w:drawing>
          <wp:anchor distT="0" distB="0" distL="114300" distR="114300" simplePos="0" relativeHeight="251658240" behindDoc="0" locked="0" layoutInCell="1" allowOverlap="1">
            <wp:simplePos x="1015512" y="6518031"/>
            <wp:positionH relativeFrom="column">
              <wp:align>left</wp:align>
            </wp:positionH>
            <wp:positionV relativeFrom="paragraph">
              <wp:align>top</wp:align>
            </wp:positionV>
            <wp:extent cx="2630365" cy="2057400"/>
            <wp:effectExtent l="19050" t="0" r="0" b="0"/>
            <wp:wrapSquare wrapText="bothSides"/>
            <wp:docPr id="5" name="Picture 4" descr="http://media.cdn-redfin.com/photo/68/bigphoto/536/07924536_1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edia.cdn-redfin.com/photo/68/bigphoto/536/07924536_12_1.jpg"/>
                    <pic:cNvPicPr>
                      <a:picLocks noChangeAspect="1" noChangeArrowheads="1"/>
                    </pic:cNvPicPr>
                  </pic:nvPicPr>
                  <pic:blipFill>
                    <a:blip r:embed="rId10" cstate="print"/>
                    <a:srcRect/>
                    <a:stretch>
                      <a:fillRect/>
                    </a:stretch>
                  </pic:blipFill>
                  <pic:spPr bwMode="auto">
                    <a:xfrm>
                      <a:off x="0" y="0"/>
                      <a:ext cx="2630365" cy="2057400"/>
                    </a:xfrm>
                    <a:prstGeom prst="rect">
                      <a:avLst/>
                    </a:prstGeom>
                    <a:noFill/>
                    <a:ln w="9525">
                      <a:noFill/>
                      <a:miter lim="800000"/>
                      <a:headEnd/>
                      <a:tailEnd/>
                    </a:ln>
                  </pic:spPr>
                </pic:pic>
              </a:graphicData>
            </a:graphic>
          </wp:anchor>
        </w:drawing>
      </w:r>
      <w:r>
        <w:rPr>
          <w:rFonts w:ascii="Century Gothic" w:hAnsi="Century Gothic"/>
          <w:sz w:val="24"/>
          <w:szCs w:val="24"/>
        </w:rPr>
        <w:br w:type="textWrapping" w:clear="all"/>
      </w:r>
    </w:p>
    <w:p w:rsidR="006D0F0E" w:rsidRDefault="006D0F0E" w:rsidP="00E251A6">
      <w:pPr>
        <w:jc w:val="left"/>
        <w:rPr>
          <w:rFonts w:ascii="Century Gothic" w:hAnsi="Century Gothic"/>
          <w:noProof/>
          <w:sz w:val="24"/>
          <w:szCs w:val="24"/>
        </w:rPr>
      </w:pPr>
    </w:p>
    <w:p w:rsidR="006D0F0E" w:rsidRDefault="006D0F0E" w:rsidP="00E251A6">
      <w:pPr>
        <w:jc w:val="left"/>
        <w:rPr>
          <w:rFonts w:ascii="Century Gothic" w:hAnsi="Century Gothic"/>
          <w:noProof/>
          <w:sz w:val="24"/>
          <w:szCs w:val="24"/>
        </w:rPr>
      </w:pPr>
    </w:p>
    <w:p w:rsidR="006D0F0E" w:rsidRDefault="006D0F0E" w:rsidP="00E251A6">
      <w:pPr>
        <w:jc w:val="left"/>
        <w:rPr>
          <w:rFonts w:ascii="Century Gothic" w:hAnsi="Century Gothic"/>
          <w:noProof/>
          <w:sz w:val="24"/>
          <w:szCs w:val="24"/>
        </w:rPr>
      </w:pPr>
    </w:p>
    <w:p w:rsidR="006D0F0E" w:rsidRDefault="006D0F0E" w:rsidP="00E251A6">
      <w:pPr>
        <w:jc w:val="left"/>
        <w:rPr>
          <w:rFonts w:ascii="Century Gothic" w:hAnsi="Century Gothic"/>
          <w:noProof/>
          <w:sz w:val="24"/>
          <w:szCs w:val="24"/>
        </w:rPr>
      </w:pPr>
    </w:p>
    <w:p w:rsidR="006D0F0E" w:rsidRDefault="006D0F0E" w:rsidP="00E251A6">
      <w:pPr>
        <w:jc w:val="left"/>
        <w:rPr>
          <w:rFonts w:ascii="Century Gothic" w:hAnsi="Century Gothic"/>
          <w:noProof/>
          <w:sz w:val="24"/>
          <w:szCs w:val="24"/>
        </w:rPr>
      </w:pPr>
    </w:p>
    <w:p w:rsidR="006D0F0E" w:rsidRDefault="008B5CC2" w:rsidP="00E251A6">
      <w:pPr>
        <w:jc w:val="left"/>
        <w:rPr>
          <w:rFonts w:ascii="Century Gothic" w:hAnsi="Century Gothic"/>
          <w:noProof/>
          <w:sz w:val="24"/>
          <w:szCs w:val="24"/>
        </w:rPr>
      </w:pPr>
      <w:r>
        <w:rPr>
          <w:noProof/>
        </w:rPr>
        <w:drawing>
          <wp:inline distT="0" distB="0" distL="0" distR="0">
            <wp:extent cx="2694842" cy="2179418"/>
            <wp:effectExtent l="19050" t="0" r="0" b="0"/>
            <wp:docPr id="12" name="Picture 13" descr="http://media.cdn-redfin.com/photo/68/bigphoto/536/07924536_8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edia.cdn-redfin.com/photo/68/bigphoto/536/07924536_8_1.jpg"/>
                    <pic:cNvPicPr>
                      <a:picLocks noChangeAspect="1" noChangeArrowheads="1"/>
                    </pic:cNvPicPr>
                  </pic:nvPicPr>
                  <pic:blipFill>
                    <a:blip r:embed="rId11" cstate="print"/>
                    <a:srcRect/>
                    <a:stretch>
                      <a:fillRect/>
                    </a:stretch>
                  </pic:blipFill>
                  <pic:spPr bwMode="auto">
                    <a:xfrm>
                      <a:off x="0" y="0"/>
                      <a:ext cx="2696980" cy="2181147"/>
                    </a:xfrm>
                    <a:prstGeom prst="rect">
                      <a:avLst/>
                    </a:prstGeom>
                    <a:noFill/>
                    <a:ln w="9525">
                      <a:noFill/>
                      <a:miter lim="800000"/>
                      <a:headEnd/>
                      <a:tailEnd/>
                    </a:ln>
                  </pic:spPr>
                </pic:pic>
              </a:graphicData>
            </a:graphic>
          </wp:inline>
        </w:drawing>
      </w:r>
      <w:r w:rsidR="00152288">
        <w:rPr>
          <w:noProof/>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2658549" cy="2180492"/>
            <wp:effectExtent l="19050" t="0" r="8451" b="0"/>
            <wp:wrapSquare wrapText="bothSides"/>
            <wp:docPr id="11" name="Picture 10" descr="http://media.cdn-redfin.com/photo/68/bigphoto/536/07924536_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edia.cdn-redfin.com/photo/68/bigphoto/536/07924536_6_1.jpg"/>
                    <pic:cNvPicPr>
                      <a:picLocks noChangeAspect="1" noChangeArrowheads="1"/>
                    </pic:cNvPicPr>
                  </pic:nvPicPr>
                  <pic:blipFill>
                    <a:blip r:embed="rId12" cstate="print"/>
                    <a:srcRect/>
                    <a:stretch>
                      <a:fillRect/>
                    </a:stretch>
                  </pic:blipFill>
                  <pic:spPr bwMode="auto">
                    <a:xfrm>
                      <a:off x="0" y="0"/>
                      <a:ext cx="2658549" cy="2180492"/>
                    </a:xfrm>
                    <a:prstGeom prst="rect">
                      <a:avLst/>
                    </a:prstGeom>
                    <a:noFill/>
                    <a:ln w="9525">
                      <a:noFill/>
                      <a:miter lim="800000"/>
                      <a:headEnd/>
                      <a:tailEnd/>
                    </a:ln>
                  </pic:spPr>
                </pic:pic>
              </a:graphicData>
            </a:graphic>
          </wp:anchor>
        </w:drawing>
      </w:r>
      <w:r>
        <w:rPr>
          <w:rFonts w:ascii="Century Gothic" w:hAnsi="Century Gothic"/>
          <w:noProof/>
          <w:sz w:val="24"/>
          <w:szCs w:val="24"/>
        </w:rPr>
        <w:br w:type="textWrapping" w:clear="all"/>
      </w:r>
    </w:p>
    <w:p w:rsidR="006D0F0E" w:rsidRDefault="006D0F0E" w:rsidP="00E251A6">
      <w:pPr>
        <w:jc w:val="left"/>
        <w:rPr>
          <w:rFonts w:ascii="Century Gothic" w:hAnsi="Century Gothic"/>
          <w:noProof/>
          <w:sz w:val="24"/>
          <w:szCs w:val="24"/>
        </w:rPr>
      </w:pPr>
    </w:p>
    <w:p w:rsidR="006D0F0E" w:rsidRDefault="006D0F0E" w:rsidP="00E251A6">
      <w:pPr>
        <w:jc w:val="left"/>
        <w:rPr>
          <w:rFonts w:ascii="Century Gothic" w:hAnsi="Century Gothic"/>
          <w:noProof/>
          <w:sz w:val="24"/>
          <w:szCs w:val="24"/>
        </w:rPr>
      </w:pPr>
    </w:p>
    <w:p w:rsidR="006D0F0E" w:rsidRDefault="008B5CC2" w:rsidP="00E251A6">
      <w:pPr>
        <w:jc w:val="left"/>
        <w:rPr>
          <w:rFonts w:ascii="Century Gothic" w:hAnsi="Century Gothic"/>
          <w:noProof/>
          <w:sz w:val="24"/>
          <w:szCs w:val="24"/>
        </w:rPr>
      </w:pPr>
      <w:r>
        <w:rPr>
          <w:noProof/>
        </w:rPr>
        <w:drawing>
          <wp:inline distT="0" distB="0" distL="0" distR="0">
            <wp:extent cx="2706565" cy="2003337"/>
            <wp:effectExtent l="19050" t="0" r="0" b="0"/>
            <wp:docPr id="19" name="Picture 19" descr="http://media.cdn-redfin.com/photo/68/bigphoto/536/07924536_10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edia.cdn-redfin.com/photo/68/bigphoto/536/07924536_10_1.jpg"/>
                    <pic:cNvPicPr>
                      <a:picLocks noChangeAspect="1" noChangeArrowheads="1"/>
                    </pic:cNvPicPr>
                  </pic:nvPicPr>
                  <pic:blipFill>
                    <a:blip r:embed="rId13" cstate="print"/>
                    <a:srcRect/>
                    <a:stretch>
                      <a:fillRect/>
                    </a:stretch>
                  </pic:blipFill>
                  <pic:spPr bwMode="auto">
                    <a:xfrm>
                      <a:off x="0" y="0"/>
                      <a:ext cx="2709148" cy="2005249"/>
                    </a:xfrm>
                    <a:prstGeom prst="rect">
                      <a:avLst/>
                    </a:prstGeom>
                    <a:noFill/>
                    <a:ln w="9525">
                      <a:noFill/>
                      <a:miter lim="800000"/>
                      <a:headEnd/>
                      <a:tailEnd/>
                    </a:ln>
                  </pic:spPr>
                </pic:pic>
              </a:graphicData>
            </a:graphic>
          </wp:inline>
        </w:drawing>
      </w:r>
      <w:r>
        <w:rPr>
          <w:noProof/>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2656644" cy="2004646"/>
            <wp:effectExtent l="19050" t="0" r="0" b="0"/>
            <wp:wrapSquare wrapText="bothSides"/>
            <wp:docPr id="16" name="Picture 16" descr="http://media.cdn-redfin.com/photo/68/bigphoto/536/07924536_9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edia.cdn-redfin.com/photo/68/bigphoto/536/07924536_9_1.jpg"/>
                    <pic:cNvPicPr>
                      <a:picLocks noChangeAspect="1" noChangeArrowheads="1"/>
                    </pic:cNvPicPr>
                  </pic:nvPicPr>
                  <pic:blipFill>
                    <a:blip r:embed="rId14" cstate="print"/>
                    <a:srcRect/>
                    <a:stretch>
                      <a:fillRect/>
                    </a:stretch>
                  </pic:blipFill>
                  <pic:spPr bwMode="auto">
                    <a:xfrm>
                      <a:off x="0" y="0"/>
                      <a:ext cx="2656644" cy="2004646"/>
                    </a:xfrm>
                    <a:prstGeom prst="rect">
                      <a:avLst/>
                    </a:prstGeom>
                    <a:noFill/>
                    <a:ln w="9525">
                      <a:noFill/>
                      <a:miter lim="800000"/>
                      <a:headEnd/>
                      <a:tailEnd/>
                    </a:ln>
                  </pic:spPr>
                </pic:pic>
              </a:graphicData>
            </a:graphic>
          </wp:anchor>
        </w:drawing>
      </w:r>
      <w:r>
        <w:rPr>
          <w:rFonts w:ascii="Century Gothic" w:hAnsi="Century Gothic"/>
          <w:noProof/>
          <w:sz w:val="24"/>
          <w:szCs w:val="24"/>
        </w:rPr>
        <w:br w:type="textWrapping" w:clear="all"/>
      </w:r>
    </w:p>
    <w:p w:rsidR="006D0F0E" w:rsidRDefault="006D0F0E" w:rsidP="00E251A6">
      <w:pPr>
        <w:jc w:val="left"/>
        <w:rPr>
          <w:rFonts w:ascii="Century Gothic" w:hAnsi="Century Gothic"/>
          <w:noProof/>
          <w:sz w:val="24"/>
          <w:szCs w:val="24"/>
        </w:rPr>
      </w:pPr>
    </w:p>
    <w:p w:rsidR="006D0F0E" w:rsidRDefault="006D0F0E" w:rsidP="00E251A6">
      <w:pPr>
        <w:jc w:val="left"/>
        <w:rPr>
          <w:rFonts w:ascii="Century Gothic" w:hAnsi="Century Gothic"/>
          <w:noProof/>
          <w:sz w:val="24"/>
          <w:szCs w:val="24"/>
        </w:rPr>
      </w:pPr>
    </w:p>
    <w:p w:rsidR="006D0F0E" w:rsidRDefault="006D0F0E" w:rsidP="00E251A6">
      <w:pPr>
        <w:jc w:val="left"/>
        <w:rPr>
          <w:rFonts w:ascii="Century Gothic" w:hAnsi="Century Gothic"/>
          <w:noProof/>
          <w:sz w:val="24"/>
          <w:szCs w:val="24"/>
        </w:rPr>
      </w:pPr>
    </w:p>
    <w:p w:rsidR="006B5BBA" w:rsidRDefault="006B5BBA" w:rsidP="00E251A6">
      <w:pPr>
        <w:jc w:val="left"/>
        <w:rPr>
          <w:rFonts w:ascii="Century Gothic" w:hAnsi="Century Gothic"/>
          <w:sz w:val="24"/>
          <w:szCs w:val="24"/>
        </w:rPr>
      </w:pPr>
    </w:p>
    <w:p w:rsidR="006B5BBA" w:rsidRDefault="006B5BBA" w:rsidP="00E251A6">
      <w:pPr>
        <w:jc w:val="left"/>
        <w:rPr>
          <w:rFonts w:ascii="Century Gothic" w:hAnsi="Century Gothic"/>
          <w:sz w:val="24"/>
          <w:szCs w:val="24"/>
        </w:rPr>
      </w:pPr>
    </w:p>
    <w:p w:rsidR="006B5BBA" w:rsidRDefault="006B5BBA" w:rsidP="00E251A6">
      <w:pPr>
        <w:jc w:val="left"/>
        <w:rPr>
          <w:rFonts w:ascii="Century Gothic" w:hAnsi="Century Gothic"/>
          <w:sz w:val="24"/>
          <w:szCs w:val="24"/>
        </w:rPr>
      </w:pPr>
    </w:p>
    <w:p w:rsidR="006B5BBA" w:rsidRDefault="006B5BBA" w:rsidP="00E251A6">
      <w:pPr>
        <w:jc w:val="left"/>
        <w:rPr>
          <w:rFonts w:ascii="Century Gothic" w:hAnsi="Century Gothic"/>
          <w:sz w:val="24"/>
          <w:szCs w:val="24"/>
        </w:rPr>
      </w:pPr>
    </w:p>
    <w:p w:rsidR="006B5BBA" w:rsidRDefault="006B5BBA" w:rsidP="001A1D17">
      <w:pPr>
        <w:rPr>
          <w:rFonts w:ascii="Century Gothic" w:hAnsi="Century Gothic"/>
          <w:sz w:val="24"/>
          <w:szCs w:val="24"/>
        </w:rPr>
      </w:pPr>
    </w:p>
    <w:p w:rsidR="006B5BBA" w:rsidRDefault="006B5BBA" w:rsidP="00E251A6">
      <w:pPr>
        <w:jc w:val="left"/>
        <w:rPr>
          <w:rFonts w:ascii="Century Gothic" w:hAnsi="Century Gothic"/>
          <w:sz w:val="24"/>
          <w:szCs w:val="24"/>
        </w:rPr>
      </w:pPr>
    </w:p>
    <w:p w:rsidR="006B5BBA" w:rsidRPr="00E251A6" w:rsidRDefault="006B5BBA" w:rsidP="00E251A6">
      <w:pPr>
        <w:jc w:val="left"/>
        <w:rPr>
          <w:rFonts w:ascii="Century Gothic" w:hAnsi="Century Gothic"/>
          <w:sz w:val="24"/>
          <w:szCs w:val="24"/>
        </w:rPr>
      </w:pPr>
    </w:p>
    <w:sectPr w:rsidR="006B5BBA" w:rsidRPr="00E251A6" w:rsidSect="001F781E">
      <w:pgSz w:w="12240" w:h="15840"/>
      <w:pgMar w:top="1440" w:right="1440" w:bottom="43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6AE" w:rsidRDefault="009F56AE" w:rsidP="00F4351D">
      <w:r>
        <w:separator/>
      </w:r>
    </w:p>
  </w:endnote>
  <w:endnote w:type="continuationSeparator" w:id="0">
    <w:p w:rsidR="009F56AE" w:rsidRDefault="009F56AE" w:rsidP="00F435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6AE" w:rsidRDefault="009F56AE" w:rsidP="00F4351D">
      <w:r>
        <w:separator/>
      </w:r>
    </w:p>
  </w:footnote>
  <w:footnote w:type="continuationSeparator" w:id="0">
    <w:p w:rsidR="009F56AE" w:rsidRDefault="009F56AE" w:rsidP="00F435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proofState w:spelling="clean"/>
  <w:defaultTabStop w:val="720"/>
  <w:characterSpacingControl w:val="doNotCompress"/>
  <w:footnotePr>
    <w:footnote w:id="-1"/>
    <w:footnote w:id="0"/>
  </w:footnotePr>
  <w:endnotePr>
    <w:endnote w:id="-1"/>
    <w:endnote w:id="0"/>
  </w:endnotePr>
  <w:compat/>
  <w:rsids>
    <w:rsidRoot w:val="00E251A6"/>
    <w:rsid w:val="00024FB2"/>
    <w:rsid w:val="00040310"/>
    <w:rsid w:val="0004038F"/>
    <w:rsid w:val="00096FC3"/>
    <w:rsid w:val="000A0298"/>
    <w:rsid w:val="000A3511"/>
    <w:rsid w:val="0011483C"/>
    <w:rsid w:val="00152288"/>
    <w:rsid w:val="001737DD"/>
    <w:rsid w:val="00197BCA"/>
    <w:rsid w:val="001A1D17"/>
    <w:rsid w:val="001D62C9"/>
    <w:rsid w:val="001E00A7"/>
    <w:rsid w:val="001E3013"/>
    <w:rsid w:val="001F781E"/>
    <w:rsid w:val="00206A9A"/>
    <w:rsid w:val="002658EB"/>
    <w:rsid w:val="002A122F"/>
    <w:rsid w:val="002C55AE"/>
    <w:rsid w:val="002D50E2"/>
    <w:rsid w:val="002D58BA"/>
    <w:rsid w:val="003103D4"/>
    <w:rsid w:val="003F1BFD"/>
    <w:rsid w:val="00456437"/>
    <w:rsid w:val="00464B4F"/>
    <w:rsid w:val="0048347A"/>
    <w:rsid w:val="00513B4C"/>
    <w:rsid w:val="00515C45"/>
    <w:rsid w:val="00585501"/>
    <w:rsid w:val="00591859"/>
    <w:rsid w:val="005D04F2"/>
    <w:rsid w:val="005D526A"/>
    <w:rsid w:val="006A19B6"/>
    <w:rsid w:val="006B5BBA"/>
    <w:rsid w:val="006C473C"/>
    <w:rsid w:val="006D0F0E"/>
    <w:rsid w:val="00721B9F"/>
    <w:rsid w:val="00737DDB"/>
    <w:rsid w:val="00747C5D"/>
    <w:rsid w:val="007A14C7"/>
    <w:rsid w:val="00800D6D"/>
    <w:rsid w:val="00812F38"/>
    <w:rsid w:val="008132F0"/>
    <w:rsid w:val="00837392"/>
    <w:rsid w:val="00897B35"/>
    <w:rsid w:val="008B5CC2"/>
    <w:rsid w:val="008D5032"/>
    <w:rsid w:val="008D70A8"/>
    <w:rsid w:val="0094030A"/>
    <w:rsid w:val="00947859"/>
    <w:rsid w:val="009F56AE"/>
    <w:rsid w:val="00A1129A"/>
    <w:rsid w:val="00A16C02"/>
    <w:rsid w:val="00A70F3A"/>
    <w:rsid w:val="00AC2467"/>
    <w:rsid w:val="00B108C8"/>
    <w:rsid w:val="00B70CAB"/>
    <w:rsid w:val="00B91F08"/>
    <w:rsid w:val="00BC5788"/>
    <w:rsid w:val="00C1514C"/>
    <w:rsid w:val="00C72384"/>
    <w:rsid w:val="00C75EBC"/>
    <w:rsid w:val="00CA1635"/>
    <w:rsid w:val="00CB4B14"/>
    <w:rsid w:val="00CB5A79"/>
    <w:rsid w:val="00D9092C"/>
    <w:rsid w:val="00DD7C8C"/>
    <w:rsid w:val="00DE740F"/>
    <w:rsid w:val="00E251A6"/>
    <w:rsid w:val="00E33E83"/>
    <w:rsid w:val="00E41F95"/>
    <w:rsid w:val="00E47F41"/>
    <w:rsid w:val="00E8651B"/>
    <w:rsid w:val="00ED754F"/>
    <w:rsid w:val="00F4351D"/>
    <w:rsid w:val="00F75C13"/>
    <w:rsid w:val="00F9152A"/>
    <w:rsid w:val="00FA4F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130" w:right="13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3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51A6"/>
    <w:rPr>
      <w:rFonts w:ascii="Tahoma" w:hAnsi="Tahoma" w:cs="Tahoma"/>
      <w:sz w:val="16"/>
      <w:szCs w:val="16"/>
    </w:rPr>
  </w:style>
  <w:style w:type="character" w:customStyle="1" w:styleId="BalloonTextChar">
    <w:name w:val="Balloon Text Char"/>
    <w:basedOn w:val="DefaultParagraphFont"/>
    <w:link w:val="BalloonText"/>
    <w:uiPriority w:val="99"/>
    <w:semiHidden/>
    <w:rsid w:val="00E251A6"/>
    <w:rPr>
      <w:rFonts w:ascii="Tahoma" w:hAnsi="Tahoma" w:cs="Tahoma"/>
      <w:sz w:val="16"/>
      <w:szCs w:val="16"/>
    </w:rPr>
  </w:style>
  <w:style w:type="paragraph" w:styleId="Header">
    <w:name w:val="header"/>
    <w:basedOn w:val="Normal"/>
    <w:link w:val="HeaderChar"/>
    <w:uiPriority w:val="99"/>
    <w:semiHidden/>
    <w:unhideWhenUsed/>
    <w:rsid w:val="00F4351D"/>
    <w:pPr>
      <w:tabs>
        <w:tab w:val="center" w:pos="4680"/>
        <w:tab w:val="right" w:pos="9360"/>
      </w:tabs>
    </w:pPr>
  </w:style>
  <w:style w:type="character" w:customStyle="1" w:styleId="HeaderChar">
    <w:name w:val="Header Char"/>
    <w:basedOn w:val="DefaultParagraphFont"/>
    <w:link w:val="Header"/>
    <w:uiPriority w:val="99"/>
    <w:semiHidden/>
    <w:rsid w:val="00F4351D"/>
  </w:style>
  <w:style w:type="paragraph" w:styleId="Footer">
    <w:name w:val="footer"/>
    <w:basedOn w:val="Normal"/>
    <w:link w:val="FooterChar"/>
    <w:uiPriority w:val="99"/>
    <w:semiHidden/>
    <w:unhideWhenUsed/>
    <w:rsid w:val="00F4351D"/>
    <w:pPr>
      <w:tabs>
        <w:tab w:val="center" w:pos="4680"/>
        <w:tab w:val="right" w:pos="9360"/>
      </w:tabs>
    </w:pPr>
  </w:style>
  <w:style w:type="character" w:customStyle="1" w:styleId="FooterChar">
    <w:name w:val="Footer Char"/>
    <w:basedOn w:val="DefaultParagraphFont"/>
    <w:link w:val="Footer"/>
    <w:uiPriority w:val="99"/>
    <w:semiHidden/>
    <w:rsid w:val="00F4351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B3338-E45A-4676-A698-35DA9A08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3373</TotalTime>
  <Pages>5</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dc:creator>
  <cp:lastModifiedBy>Kyle</cp:lastModifiedBy>
  <cp:revision>23</cp:revision>
  <cp:lastPrinted>2011-10-06T15:15:00Z</cp:lastPrinted>
  <dcterms:created xsi:type="dcterms:W3CDTF">2012-10-04T17:48:00Z</dcterms:created>
  <dcterms:modified xsi:type="dcterms:W3CDTF">2012-10-10T01:55:00Z</dcterms:modified>
</cp:coreProperties>
</file>